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center"/>
        <w:rPr>
          <w:rFonts w:ascii="宋体" w:hAnsi="宋体"/>
          <w:b/>
          <w:bCs/>
          <w:sz w:val="30"/>
        </w:rPr>
      </w:pPr>
      <w:r>
        <w:rPr>
          <w:rFonts w:hint="eastAsia" w:ascii="宋体" w:hAnsi="宋体"/>
          <w:b/>
          <w:bCs/>
          <w:sz w:val="30"/>
        </w:rPr>
        <w:t>第五课时  长方形的面积</w:t>
      </w:r>
    </w:p>
    <w:p>
      <w:pPr>
        <w:pStyle w:val="2"/>
        <w:numPr>
          <w:ilvl w:val="0"/>
          <w:numId w:val="1"/>
        </w:numPr>
        <w:ind w:firstLineChars="0"/>
        <w:rPr>
          <w:rFonts w:ascii="宋体" w:hAnsi="宋体"/>
          <w:b/>
          <w:bCs/>
          <w:sz w:val="30"/>
        </w:rPr>
      </w:pPr>
      <w:r>
        <w:rPr>
          <w:rFonts w:hint="eastAsia" w:ascii="宋体" w:hAnsi="宋体"/>
          <w:b/>
          <w:bCs/>
          <w:sz w:val="30"/>
        </w:rPr>
        <w:t>教学内容</w:t>
      </w:r>
      <w:bookmarkStart w:id="0" w:name="_GoBack"/>
      <w:bookmarkEnd w:id="0"/>
    </w:p>
    <w:p>
      <w:pPr>
        <w:pStyle w:val="2"/>
        <w:ind w:firstLine="0" w:firstLineChars="0"/>
        <w:rPr>
          <w:rFonts w:ascii="宋体" w:hAnsi="宋体"/>
        </w:rPr>
      </w:pPr>
      <w:r>
        <w:rPr>
          <w:rFonts w:hint="eastAsia" w:ascii="宋体" w:hAnsi="宋体"/>
        </w:rPr>
        <w:t>教材71～72页长方形的面积。</w:t>
      </w:r>
    </w:p>
    <w:p>
      <w:pPr>
        <w:pStyle w:val="2"/>
        <w:ind w:firstLine="0" w:firstLineChars="0"/>
        <w:rPr>
          <w:rFonts w:ascii="宋体" w:hAnsi="宋体"/>
          <w:b/>
          <w:bCs/>
          <w:sz w:val="30"/>
        </w:rPr>
      </w:pPr>
      <w:r>
        <w:rPr>
          <w:rFonts w:hint="eastAsia" w:ascii="宋体" w:hAnsi="宋体"/>
          <w:b/>
          <w:bCs/>
          <w:sz w:val="30"/>
        </w:rPr>
        <w:t>◆教学提示</w:t>
      </w:r>
    </w:p>
    <w:p>
      <w:pPr>
        <w:pStyle w:val="2"/>
        <w:rPr>
          <w:rFonts w:ascii="宋体" w:hAnsi="宋体"/>
        </w:rPr>
      </w:pPr>
      <w:r>
        <w:rPr>
          <w:rFonts w:hint="eastAsia" w:ascii="宋体" w:hAnsi="宋体"/>
        </w:rPr>
        <w:t>1、给学生自主拼长方形并用语言描述长方形的时间，说一说长是多少、宽是多少。</w:t>
      </w:r>
    </w:p>
    <w:p>
      <w:pPr>
        <w:pStyle w:val="2"/>
        <w:rPr>
          <w:rFonts w:ascii="宋体" w:hAnsi="宋体"/>
        </w:rPr>
      </w:pPr>
      <w:r>
        <w:rPr>
          <w:rFonts w:hint="eastAsia" w:ascii="宋体" w:hAnsi="宋体"/>
        </w:rPr>
        <w:t>2、如果用12个小正方形摆成一排的长方形学生拼不出，教师要参与交流。</w:t>
      </w:r>
    </w:p>
    <w:p>
      <w:pPr>
        <w:pStyle w:val="2"/>
        <w:rPr>
          <w:rFonts w:ascii="宋体" w:hAnsi="宋体"/>
        </w:rPr>
      </w:pPr>
      <w:r>
        <w:rPr>
          <w:rFonts w:hint="eastAsia" w:ascii="宋体" w:hAnsi="宋体"/>
        </w:rPr>
        <w:t>3、让学生了解，大家拼出的这些不同长方形，虽然形状不同，但面积都是12平方厘米。</w:t>
      </w:r>
    </w:p>
    <w:p>
      <w:pPr>
        <w:pStyle w:val="2"/>
        <w:rPr>
          <w:rFonts w:ascii="宋体" w:hAnsi="宋体"/>
        </w:rPr>
      </w:pPr>
      <w:r>
        <w:rPr>
          <w:rFonts w:hint="eastAsia" w:ascii="宋体" w:hAnsi="宋体"/>
        </w:rPr>
        <w:t>4、填完统计表后，让学生在观察表中数据，发现并总结出数据之间的关系：长乘宽的积都等于12.最后总结出长方形的面积公式。</w:t>
      </w:r>
    </w:p>
    <w:p>
      <w:pPr>
        <w:pStyle w:val="2"/>
        <w:numPr>
          <w:ilvl w:val="0"/>
          <w:numId w:val="1"/>
        </w:numPr>
        <w:ind w:firstLineChars="0"/>
        <w:rPr>
          <w:rFonts w:ascii="宋体" w:hAnsi="宋体"/>
          <w:b/>
          <w:bCs/>
          <w:sz w:val="30"/>
        </w:rPr>
      </w:pPr>
      <w:r>
        <w:rPr>
          <w:rFonts w:hint="eastAsia" w:ascii="宋体" w:hAnsi="宋体"/>
          <w:b/>
          <w:bCs/>
          <w:sz w:val="30"/>
        </w:rPr>
        <w:t>教学目标</w:t>
      </w:r>
    </w:p>
    <w:p>
      <w:pPr>
        <w:pStyle w:val="2"/>
        <w:ind w:firstLine="0" w:firstLineChars="0"/>
        <w:rPr>
          <w:rFonts w:ascii="宋体" w:hAnsi="宋体"/>
          <w:b/>
          <w:bCs/>
        </w:rPr>
      </w:pPr>
      <w:r>
        <w:rPr>
          <w:rFonts w:hint="eastAsia" w:ascii="宋体" w:hAnsi="宋体"/>
          <w:b/>
          <w:bCs/>
        </w:rPr>
        <w:t>知识与技能：</w:t>
      </w:r>
      <w:r>
        <w:rPr>
          <w:rFonts w:hint="eastAsia" w:ascii="宋体" w:hAnsi="宋体"/>
        </w:rPr>
        <w:t>理解并掌握长方形的面积公式，会用公式计算长方形的面积。</w:t>
      </w:r>
    </w:p>
    <w:p>
      <w:pPr>
        <w:pStyle w:val="2"/>
        <w:ind w:firstLine="0" w:firstLineChars="0"/>
        <w:rPr>
          <w:rFonts w:ascii="宋体" w:hAnsi="宋体"/>
          <w:b/>
          <w:bCs/>
        </w:rPr>
      </w:pPr>
      <w:r>
        <w:rPr>
          <w:rFonts w:hint="eastAsia" w:ascii="宋体" w:hAnsi="宋体"/>
          <w:b/>
          <w:bCs/>
        </w:rPr>
        <w:t>过程与方法：</w:t>
      </w:r>
      <w:r>
        <w:rPr>
          <w:rFonts w:hint="eastAsia" w:ascii="宋体" w:hAnsi="宋体"/>
        </w:rPr>
        <w:t>在动手操作、交流、讨论等活动中，经历探索长方形面积公式的过程。</w:t>
      </w:r>
    </w:p>
    <w:p>
      <w:pPr>
        <w:pStyle w:val="2"/>
        <w:ind w:firstLine="0" w:firstLineChars="0"/>
        <w:rPr>
          <w:rFonts w:ascii="宋体" w:hAnsi="宋体"/>
        </w:rPr>
      </w:pPr>
      <w:r>
        <w:rPr>
          <w:rFonts w:hint="eastAsia" w:ascii="宋体" w:hAnsi="宋体"/>
          <w:b/>
          <w:bCs/>
        </w:rPr>
        <w:t>情感态度与价值观：</w:t>
      </w:r>
      <w:r>
        <w:rPr>
          <w:rFonts w:hint="eastAsia" w:ascii="宋体" w:hAnsi="宋体"/>
        </w:rPr>
        <w:t>在拼长方形和用语言描述图形的过程中，发展出不得空间观念。</w:t>
      </w:r>
    </w:p>
    <w:p>
      <w:pPr>
        <w:pStyle w:val="2"/>
        <w:numPr>
          <w:ilvl w:val="0"/>
          <w:numId w:val="1"/>
        </w:numPr>
        <w:ind w:firstLineChars="0"/>
        <w:rPr>
          <w:rFonts w:ascii="宋体" w:hAnsi="宋体"/>
          <w:b/>
          <w:bCs/>
          <w:sz w:val="30"/>
        </w:rPr>
      </w:pPr>
      <w:r>
        <w:rPr>
          <w:rFonts w:hint="eastAsia" w:ascii="宋体" w:hAnsi="宋体"/>
          <w:b/>
          <w:bCs/>
          <w:sz w:val="30"/>
        </w:rPr>
        <w:t>重、难点</w:t>
      </w:r>
    </w:p>
    <w:p>
      <w:pPr>
        <w:pStyle w:val="2"/>
        <w:ind w:firstLine="0" w:firstLineChars="0"/>
        <w:rPr>
          <w:rFonts w:ascii="宋体" w:hAnsi="宋体"/>
        </w:rPr>
      </w:pPr>
      <w:r>
        <w:rPr>
          <w:rFonts w:hint="eastAsia" w:ascii="宋体" w:hAnsi="宋体"/>
          <w:b/>
          <w:bCs/>
          <w:sz w:val="30"/>
        </w:rPr>
        <w:t>重点：</w:t>
      </w:r>
      <w:r>
        <w:rPr>
          <w:rFonts w:hint="eastAsia" w:ascii="宋体" w:hAnsi="宋体"/>
        </w:rPr>
        <w:t>掌握长方形的面积公式，应用长方形的面积计算公式解决实际问题。</w:t>
      </w:r>
    </w:p>
    <w:p>
      <w:pPr>
        <w:pStyle w:val="2"/>
        <w:ind w:firstLine="0" w:firstLineChars="0"/>
        <w:rPr>
          <w:rFonts w:ascii="宋体" w:hAnsi="宋体"/>
        </w:rPr>
      </w:pPr>
      <w:r>
        <w:rPr>
          <w:rFonts w:hint="eastAsia" w:ascii="宋体" w:hAnsi="宋体"/>
          <w:b/>
          <w:bCs/>
        </w:rPr>
        <w:t>难点：</w:t>
      </w:r>
      <w:r>
        <w:rPr>
          <w:rFonts w:hint="eastAsia" w:ascii="宋体" w:hAnsi="宋体"/>
        </w:rPr>
        <w:t>理解长方形面积公式的推到过程。</w:t>
      </w:r>
    </w:p>
    <w:p>
      <w:pPr>
        <w:pStyle w:val="2"/>
        <w:numPr>
          <w:ilvl w:val="0"/>
          <w:numId w:val="1"/>
        </w:numPr>
        <w:ind w:firstLineChars="0"/>
        <w:rPr>
          <w:rFonts w:ascii="宋体" w:hAnsi="宋体"/>
          <w:b/>
          <w:bCs/>
          <w:sz w:val="30"/>
        </w:rPr>
      </w:pPr>
      <w:r>
        <w:rPr>
          <w:rFonts w:hint="eastAsia" w:ascii="宋体" w:hAnsi="宋体"/>
          <w:b/>
          <w:bCs/>
          <w:sz w:val="30"/>
        </w:rPr>
        <w:t>教学准备</w:t>
      </w:r>
    </w:p>
    <w:p>
      <w:pPr>
        <w:pStyle w:val="2"/>
        <w:ind w:firstLine="0" w:firstLineChars="0"/>
        <w:rPr>
          <w:rFonts w:ascii="宋体" w:hAnsi="宋体"/>
          <w:b/>
          <w:bCs/>
          <w:sz w:val="30"/>
        </w:rPr>
      </w:pPr>
      <w:r>
        <w:rPr>
          <w:rFonts w:hint="eastAsia" w:ascii="宋体" w:hAnsi="宋体"/>
          <w:b/>
          <w:bCs/>
        </w:rPr>
        <w:t>教具准备：</w:t>
      </w:r>
      <w:r>
        <w:rPr>
          <w:rFonts w:hint="eastAsia" w:ascii="宋体" w:hAnsi="宋体"/>
        </w:rPr>
        <w:t>课件</w:t>
      </w:r>
      <w:r>
        <w:rPr>
          <w:rFonts w:hint="eastAsia" w:ascii="宋体" w:hAnsi="宋体"/>
          <w:b/>
          <w:bCs/>
          <w:sz w:val="30"/>
        </w:rPr>
        <w:t xml:space="preserve"> </w:t>
      </w:r>
    </w:p>
    <w:p>
      <w:pPr>
        <w:pStyle w:val="2"/>
        <w:ind w:firstLine="0" w:firstLineChars="0"/>
        <w:rPr>
          <w:rFonts w:ascii="宋体" w:hAnsi="宋体"/>
          <w:b/>
          <w:bCs/>
        </w:rPr>
      </w:pPr>
      <w:r>
        <w:rPr>
          <w:rFonts w:hint="eastAsia" w:ascii="宋体" w:hAnsi="宋体"/>
          <w:b/>
          <w:bCs/>
        </w:rPr>
        <w:t>学具准备</w:t>
      </w:r>
      <w:r>
        <w:rPr>
          <w:rFonts w:hint="eastAsia" w:ascii="宋体" w:hAnsi="宋体"/>
          <w:b/>
          <w:bCs/>
          <w:sz w:val="30"/>
        </w:rPr>
        <w:t>：</w:t>
      </w:r>
      <w:r>
        <w:rPr>
          <w:rFonts w:hint="eastAsia" w:ascii="宋体" w:hAnsi="宋体"/>
        </w:rPr>
        <w:t>若干个1平方厘米的小正方形。</w:t>
      </w:r>
    </w:p>
    <w:p>
      <w:pPr>
        <w:pStyle w:val="2"/>
        <w:numPr>
          <w:ilvl w:val="0"/>
          <w:numId w:val="1"/>
        </w:numPr>
        <w:ind w:firstLineChars="0"/>
        <w:rPr>
          <w:rFonts w:ascii="宋体" w:hAnsi="宋体"/>
          <w:b/>
          <w:bCs/>
          <w:sz w:val="30"/>
        </w:rPr>
      </w:pPr>
      <w:r>
        <w:rPr>
          <w:rFonts w:hint="eastAsia" w:ascii="宋体" w:hAnsi="宋体"/>
          <w:b/>
          <w:bCs/>
          <w:sz w:val="30"/>
        </w:rPr>
        <w:t>教学内容</w:t>
      </w:r>
    </w:p>
    <w:p>
      <w:pPr>
        <w:pStyle w:val="2"/>
        <w:numPr>
          <w:ilvl w:val="0"/>
          <w:numId w:val="2"/>
        </w:numPr>
        <w:ind w:firstLineChars="0"/>
        <w:rPr>
          <w:rFonts w:ascii="宋体" w:hAnsi="宋体"/>
          <w:b/>
          <w:bCs/>
        </w:rPr>
      </w:pPr>
      <w:r>
        <w:rPr>
          <w:rFonts w:hint="eastAsia" w:ascii="宋体" w:hAnsi="宋体"/>
          <w:b/>
          <w:bCs/>
        </w:rPr>
        <w:t>新课导入</w:t>
      </w:r>
    </w:p>
    <w:p>
      <w:pPr>
        <w:pStyle w:val="2"/>
        <w:ind w:firstLine="0" w:firstLineChars="0"/>
        <w:rPr>
          <w:rFonts w:ascii="宋体" w:hAnsi="宋体"/>
        </w:rPr>
      </w:pPr>
      <w:r>
        <w:rPr>
          <w:rFonts w:hint="eastAsia" w:ascii="宋体" w:hAnsi="宋体"/>
        </w:rPr>
        <w:t>师：怎样求一个物体表面的面积是多少？（摆小正方形）</w:t>
      </w:r>
    </w:p>
    <w:p>
      <w:pPr>
        <w:pStyle w:val="2"/>
        <w:ind w:firstLine="0" w:firstLineChars="0"/>
        <w:rPr>
          <w:rFonts w:ascii="宋体" w:hAnsi="宋体"/>
        </w:rPr>
      </w:pPr>
      <w:r>
        <w:rPr>
          <w:rFonts w:hint="eastAsia" w:ascii="宋体" w:hAnsi="宋体"/>
        </w:rPr>
        <w:t>师：如果要求一个长方形体育场的面积我们还用这种方法会怎样？（麻烦，不准确，有误差</w:t>
      </w:r>
      <w:r>
        <w:rPr>
          <w:rFonts w:ascii="宋体" w:hAnsi="宋体"/>
        </w:rPr>
        <w:t>……）</w:t>
      </w:r>
    </w:p>
    <w:p>
      <w:pPr>
        <w:pStyle w:val="2"/>
        <w:ind w:firstLine="0" w:firstLineChars="0"/>
        <w:rPr>
          <w:rFonts w:ascii="宋体" w:hAnsi="宋体"/>
        </w:rPr>
      </w:pPr>
      <w:r>
        <w:rPr>
          <w:rFonts w:hint="eastAsia" w:ascii="宋体" w:hAnsi="宋体"/>
        </w:rPr>
        <w:t>师：为了更简便更准确的来计算物体表面的面积，今天我们就共同来探讨——</w:t>
      </w:r>
      <w:r>
        <w:rPr>
          <w:rFonts w:hint="eastAsia" w:ascii="宋体" w:hAnsi="宋体"/>
          <w:color w:val="FF0000"/>
        </w:rPr>
        <w:t>长方形的面积</w:t>
      </w:r>
      <w:r>
        <w:rPr>
          <w:rFonts w:hint="eastAsia" w:ascii="宋体" w:hAnsi="宋体"/>
        </w:rPr>
        <w:t>（板书）</w:t>
      </w:r>
    </w:p>
    <w:p>
      <w:pPr>
        <w:pStyle w:val="2"/>
        <w:ind w:firstLine="0" w:firstLineChars="0"/>
        <w:rPr>
          <w:rFonts w:ascii="宋体" w:hAnsi="宋体"/>
        </w:rPr>
      </w:pPr>
      <w:r>
        <w:rPr>
          <w:rFonts w:hint="eastAsia" w:ascii="宋体" w:hAnsi="宋体"/>
          <w:b/>
          <w:bCs/>
        </w:rPr>
        <w:t>设计意图</w:t>
      </w:r>
      <w:r>
        <w:rPr>
          <w:rFonts w:hint="eastAsia" w:ascii="宋体" w:hAnsi="宋体"/>
        </w:rPr>
        <w:t>：让学生明白，用面积单位一个一个去摆，去测量的方法太麻烦，也不实际，这就需要一种更简便的方法。产生疑问，提出问题，引导学生去探索。</w:t>
      </w:r>
    </w:p>
    <w:p>
      <w:pPr>
        <w:pStyle w:val="2"/>
        <w:numPr>
          <w:ilvl w:val="0"/>
          <w:numId w:val="2"/>
        </w:numPr>
        <w:ind w:firstLineChars="0"/>
        <w:rPr>
          <w:rFonts w:ascii="宋体" w:hAnsi="宋体"/>
          <w:b/>
          <w:bCs/>
        </w:rPr>
      </w:pPr>
      <w:r>
        <w:rPr>
          <w:rFonts w:hint="eastAsia" w:ascii="宋体" w:hAnsi="宋体"/>
          <w:b/>
          <w:bCs/>
        </w:rPr>
        <w:t>探究新知</w:t>
      </w:r>
    </w:p>
    <w:p>
      <w:pPr>
        <w:pStyle w:val="2"/>
        <w:rPr>
          <w:rFonts w:ascii="宋体" w:hAnsi="宋体"/>
        </w:rPr>
      </w:pPr>
      <w:r>
        <w:rPr>
          <w:rFonts w:hint="eastAsia" w:ascii="宋体" w:hAnsi="宋体"/>
        </w:rPr>
        <w:t>1、自主操作。</w:t>
      </w:r>
    </w:p>
    <w:p>
      <w:pPr>
        <w:pStyle w:val="2"/>
        <w:rPr>
          <w:rFonts w:ascii="宋体" w:hAnsi="宋体"/>
        </w:rPr>
      </w:pPr>
      <w:r>
        <w:rPr>
          <w:rFonts w:hint="eastAsia" w:ascii="宋体" w:hAnsi="宋体"/>
        </w:rPr>
        <w:t>提出教材中的拼图要求，鼓励学生用12个小正方形拼出不同的长方形。</w:t>
      </w:r>
    </w:p>
    <w:p>
      <w:pPr>
        <w:pStyle w:val="2"/>
        <w:rPr>
          <w:rFonts w:ascii="宋体" w:hAnsi="宋体"/>
        </w:rPr>
      </w:pPr>
      <w:r>
        <w:rPr>
          <w:rFonts w:hint="eastAsia" w:ascii="宋体" w:hAnsi="宋体"/>
        </w:rPr>
        <w:t>2、交流拼出的图形。</w:t>
      </w:r>
    </w:p>
    <w:p>
      <w:pPr>
        <w:pStyle w:val="2"/>
        <w:rPr>
          <w:rFonts w:ascii="宋体" w:hAnsi="宋体"/>
        </w:rPr>
      </w:pPr>
      <w:r>
        <w:rPr>
          <w:rFonts w:hint="eastAsia" w:ascii="宋体" w:hAnsi="宋体"/>
        </w:rPr>
        <w:t>先让学生用语言描述自己拼出的长方形及总面积，再展示拼出的图形。</w:t>
      </w:r>
    </w:p>
    <w:p>
      <w:pPr>
        <w:pStyle w:val="2"/>
        <w:rPr>
          <w:rFonts w:ascii="宋体" w:hAnsi="宋体"/>
        </w:rPr>
      </w:pPr>
      <w:r>
        <w:rPr>
          <w:rFonts w:hint="eastAsia" w:ascii="宋体" w:hAnsi="宋体"/>
        </w:rPr>
        <w:t>方法1：长摆6个，宽摆2个，共12平方厘米</w:t>
      </w:r>
    </w:p>
    <w:p>
      <w:pPr>
        <w:pStyle w:val="2"/>
        <w:rPr>
          <w:rFonts w:ascii="宋体" w:hAnsi="宋体"/>
        </w:rPr>
      </w:pPr>
      <w:r>
        <w:rPr>
          <w:rFonts w:hint="eastAsia" w:ascii="宋体" w:hAnsi="宋体"/>
        </w:rPr>
        <w:t>方法2：长摆4个，宽摆3个，共12平方厘米</w:t>
      </w:r>
    </w:p>
    <w:p>
      <w:pPr>
        <w:pStyle w:val="2"/>
        <w:rPr>
          <w:rFonts w:ascii="宋体" w:hAnsi="宋体"/>
        </w:rPr>
      </w:pPr>
      <w:r>
        <w:rPr>
          <w:rFonts w:hint="eastAsia" w:ascii="宋体" w:hAnsi="宋体"/>
        </w:rPr>
        <w:t>方法3、12个摆成一行，共12平方厘米</w:t>
      </w:r>
    </w:p>
    <w:p>
      <w:pPr>
        <w:pStyle w:val="2"/>
        <w:rPr>
          <w:rFonts w:ascii="宋体" w:hAnsi="宋体"/>
        </w:rPr>
      </w:pPr>
      <w:r>
        <w:rPr>
          <w:rFonts w:hint="eastAsia" w:ascii="宋体" w:hAnsi="宋体"/>
        </w:rPr>
        <w:t>3、根据摆成的长方形，说出长、宽、面积各是多少，师生共同并完成下表。</w:t>
      </w:r>
    </w:p>
    <w:tbl>
      <w:tblPr>
        <w:tblStyle w:val="6"/>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2"/>
        <w:gridCol w:w="2841"/>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vAlign w:val="center"/>
          </w:tcPr>
          <w:p>
            <w:pPr>
              <w:pStyle w:val="2"/>
              <w:ind w:firstLine="0" w:firstLineChars="0"/>
              <w:jc w:val="center"/>
              <w:rPr>
                <w:rFonts w:ascii="宋体" w:hAnsi="宋体"/>
              </w:rPr>
            </w:pPr>
            <w:r>
              <w:rPr>
                <w:rFonts w:hint="eastAsia" w:ascii="宋体" w:hAnsi="宋体"/>
              </w:rPr>
              <w:t>长（厘米）</w:t>
            </w:r>
          </w:p>
        </w:tc>
        <w:tc>
          <w:tcPr>
            <w:tcW w:w="2841" w:type="dxa"/>
            <w:vAlign w:val="center"/>
          </w:tcPr>
          <w:p>
            <w:pPr>
              <w:pStyle w:val="2"/>
              <w:ind w:firstLine="0" w:firstLineChars="0"/>
              <w:jc w:val="center"/>
              <w:rPr>
                <w:rFonts w:ascii="宋体" w:hAnsi="宋体"/>
              </w:rPr>
            </w:pPr>
            <w:r>
              <w:rPr>
                <w:rFonts w:hint="eastAsia" w:ascii="宋体" w:hAnsi="宋体"/>
              </w:rPr>
              <w:t>宽（厘米）</w:t>
            </w:r>
          </w:p>
        </w:tc>
        <w:tc>
          <w:tcPr>
            <w:tcW w:w="2527" w:type="dxa"/>
            <w:vAlign w:val="center"/>
          </w:tcPr>
          <w:p>
            <w:pPr>
              <w:pStyle w:val="2"/>
              <w:ind w:firstLine="0" w:firstLineChars="0"/>
              <w:jc w:val="center"/>
              <w:rPr>
                <w:rFonts w:ascii="宋体" w:hAnsi="宋体"/>
              </w:rPr>
            </w:pPr>
            <w:r>
              <w:rPr>
                <w:rFonts w:hint="eastAsia" w:ascii="宋体" w:hAnsi="宋体"/>
              </w:rPr>
              <w:t>面积（平方厘米）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92" w:type="dxa"/>
            <w:vAlign w:val="center"/>
          </w:tcPr>
          <w:p>
            <w:pPr>
              <w:pStyle w:val="2"/>
              <w:ind w:firstLine="0" w:firstLineChars="0"/>
              <w:jc w:val="center"/>
              <w:rPr>
                <w:rFonts w:ascii="宋体" w:hAnsi="宋体"/>
              </w:rPr>
            </w:pPr>
            <w:r>
              <w:rPr>
                <w:rFonts w:hint="eastAsia" w:ascii="宋体" w:hAnsi="宋体"/>
              </w:rPr>
              <w:t>6</w:t>
            </w:r>
          </w:p>
        </w:tc>
        <w:tc>
          <w:tcPr>
            <w:tcW w:w="2841" w:type="dxa"/>
            <w:vAlign w:val="center"/>
          </w:tcPr>
          <w:p>
            <w:pPr>
              <w:pStyle w:val="2"/>
              <w:ind w:firstLine="0" w:firstLineChars="0"/>
              <w:jc w:val="center"/>
              <w:rPr>
                <w:rFonts w:ascii="宋体" w:hAnsi="宋体"/>
              </w:rPr>
            </w:pPr>
            <w:r>
              <w:rPr>
                <w:rFonts w:hint="eastAsia" w:ascii="宋体" w:hAnsi="宋体"/>
              </w:rPr>
              <w:t>2</w:t>
            </w:r>
          </w:p>
        </w:tc>
        <w:tc>
          <w:tcPr>
            <w:tcW w:w="2527" w:type="dxa"/>
            <w:vAlign w:val="center"/>
          </w:tcPr>
          <w:p>
            <w:pPr>
              <w:pStyle w:val="2"/>
              <w:ind w:firstLine="0" w:firstLineChars="0"/>
              <w:jc w:val="center"/>
              <w:rPr>
                <w:rFonts w:ascii="宋体" w:hAnsi="宋体"/>
              </w:rPr>
            </w:pPr>
            <w:r>
              <w:rPr>
                <w:rFonts w:hint="eastAsia" w:ascii="宋体" w:hAnsi="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vAlign w:val="center"/>
          </w:tcPr>
          <w:p>
            <w:pPr>
              <w:pStyle w:val="2"/>
              <w:ind w:firstLine="0" w:firstLineChars="0"/>
              <w:jc w:val="center"/>
              <w:rPr>
                <w:rFonts w:ascii="宋体" w:hAnsi="宋体"/>
              </w:rPr>
            </w:pPr>
            <w:r>
              <w:rPr>
                <w:rFonts w:hint="eastAsia" w:ascii="宋体" w:hAnsi="宋体"/>
              </w:rPr>
              <w:t>4</w:t>
            </w:r>
          </w:p>
        </w:tc>
        <w:tc>
          <w:tcPr>
            <w:tcW w:w="2841" w:type="dxa"/>
            <w:vAlign w:val="center"/>
          </w:tcPr>
          <w:p>
            <w:pPr>
              <w:pStyle w:val="2"/>
              <w:ind w:firstLine="0" w:firstLineChars="0"/>
              <w:jc w:val="center"/>
              <w:rPr>
                <w:rFonts w:ascii="宋体" w:hAnsi="宋体"/>
              </w:rPr>
            </w:pPr>
            <w:r>
              <w:rPr>
                <w:rFonts w:hint="eastAsia" w:ascii="宋体" w:hAnsi="宋体"/>
              </w:rPr>
              <w:t>3</w:t>
            </w:r>
          </w:p>
        </w:tc>
        <w:tc>
          <w:tcPr>
            <w:tcW w:w="2527" w:type="dxa"/>
            <w:vAlign w:val="center"/>
          </w:tcPr>
          <w:p>
            <w:pPr>
              <w:pStyle w:val="2"/>
              <w:ind w:firstLine="0" w:firstLineChars="0"/>
              <w:jc w:val="center"/>
              <w:rPr>
                <w:rFonts w:ascii="宋体" w:hAnsi="宋体"/>
              </w:rPr>
            </w:pPr>
            <w:r>
              <w:rPr>
                <w:rFonts w:hint="eastAsia" w:ascii="宋体" w:hAnsi="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vAlign w:val="center"/>
          </w:tcPr>
          <w:p>
            <w:pPr>
              <w:pStyle w:val="2"/>
              <w:ind w:firstLine="0" w:firstLineChars="0"/>
              <w:jc w:val="center"/>
              <w:rPr>
                <w:rFonts w:ascii="宋体" w:hAnsi="宋体"/>
              </w:rPr>
            </w:pPr>
            <w:r>
              <w:rPr>
                <w:rFonts w:hint="eastAsia" w:ascii="宋体" w:hAnsi="宋体"/>
              </w:rPr>
              <w:t>12</w:t>
            </w:r>
          </w:p>
        </w:tc>
        <w:tc>
          <w:tcPr>
            <w:tcW w:w="2841" w:type="dxa"/>
            <w:vAlign w:val="center"/>
          </w:tcPr>
          <w:p>
            <w:pPr>
              <w:pStyle w:val="2"/>
              <w:ind w:firstLine="0" w:firstLineChars="0"/>
              <w:jc w:val="center"/>
              <w:rPr>
                <w:rFonts w:ascii="宋体" w:hAnsi="宋体"/>
              </w:rPr>
            </w:pPr>
            <w:r>
              <w:rPr>
                <w:rFonts w:hint="eastAsia" w:ascii="宋体" w:hAnsi="宋体"/>
              </w:rPr>
              <w:t>1</w:t>
            </w:r>
          </w:p>
        </w:tc>
        <w:tc>
          <w:tcPr>
            <w:tcW w:w="2527" w:type="dxa"/>
            <w:vAlign w:val="center"/>
          </w:tcPr>
          <w:p>
            <w:pPr>
              <w:pStyle w:val="2"/>
              <w:ind w:firstLine="0" w:firstLineChars="0"/>
              <w:jc w:val="center"/>
              <w:rPr>
                <w:rFonts w:ascii="宋体" w:hAnsi="宋体"/>
              </w:rPr>
            </w:pPr>
            <w:r>
              <w:rPr>
                <w:rFonts w:hint="eastAsia" w:ascii="宋体" w:hAnsi="宋体"/>
              </w:rPr>
              <w:t>12</w:t>
            </w:r>
          </w:p>
        </w:tc>
      </w:tr>
    </w:tbl>
    <w:p>
      <w:pPr>
        <w:pStyle w:val="2"/>
        <w:rPr>
          <w:rFonts w:ascii="宋体" w:hAnsi="宋体"/>
        </w:rPr>
      </w:pPr>
      <w:r>
        <w:rPr>
          <w:rFonts w:hint="eastAsia" w:ascii="宋体" w:hAnsi="宋体"/>
        </w:rPr>
        <w:t>4、出示问题：观察统计表中的数据，你发现了什么？</w:t>
      </w:r>
    </w:p>
    <w:p>
      <w:pPr>
        <w:pStyle w:val="2"/>
        <w:ind w:firstLine="477" w:firstLineChars="199"/>
        <w:rPr>
          <w:rFonts w:ascii="宋体" w:hAnsi="宋体"/>
        </w:rPr>
      </w:pPr>
      <w:r>
        <w:rPr>
          <w:rFonts w:hint="eastAsia" w:ascii="宋体" w:hAnsi="宋体"/>
        </w:rPr>
        <w:t>启发学生根据拼的图和表中的数据去思考，鼓励学生大胆发表自己的意见。在学生充分交流不同发现的同时，要使每个学生了解长方形的长、宽与面积之间的关系。</w:t>
      </w:r>
    </w:p>
    <w:p>
      <w:pPr>
        <w:pStyle w:val="2"/>
        <w:numPr>
          <w:ilvl w:val="0"/>
          <w:numId w:val="3"/>
        </w:numPr>
        <w:ind w:firstLineChars="0"/>
        <w:rPr>
          <w:rFonts w:ascii="宋体" w:hAnsi="宋体"/>
        </w:rPr>
      </w:pPr>
      <w:r>
        <w:rPr>
          <w:rFonts w:hint="eastAsia" w:ascii="宋体" w:hAnsi="宋体"/>
        </w:rPr>
        <w:t>总结公式。</w:t>
      </w:r>
    </w:p>
    <w:p>
      <w:pPr>
        <w:pStyle w:val="2"/>
        <w:ind w:left="480" w:firstLine="0" w:firstLineChars="0"/>
        <w:rPr>
          <w:rFonts w:ascii="宋体" w:hAnsi="宋体"/>
          <w:color w:val="FF0000"/>
        </w:rPr>
      </w:pPr>
      <w:r>
        <w:rPr>
          <w:rFonts w:hint="eastAsia" w:ascii="宋体" w:hAnsi="宋体"/>
        </w:rPr>
        <w:t>先让学生试着总结，再交流。师板书：</w:t>
      </w:r>
      <w:r>
        <w:rPr>
          <w:rFonts w:hint="eastAsia" w:ascii="宋体" w:hAnsi="宋体"/>
          <w:color w:val="FF0000"/>
        </w:rPr>
        <w:t>长方形的面积=长×宽</w:t>
      </w:r>
    </w:p>
    <w:p>
      <w:pPr>
        <w:pStyle w:val="2"/>
        <w:ind w:firstLine="482"/>
        <w:rPr>
          <w:rFonts w:ascii="宋体" w:hAnsi="宋体"/>
          <w:color w:val="000000"/>
        </w:rPr>
      </w:pPr>
      <w:r>
        <w:rPr>
          <w:rFonts w:hint="eastAsia" w:ascii="宋体" w:hAnsi="宋体"/>
          <w:b/>
          <w:bCs/>
          <w:color w:val="000000"/>
        </w:rPr>
        <w:t>设计意图：</w:t>
      </w:r>
      <w:r>
        <w:rPr>
          <w:rFonts w:hint="eastAsia" w:ascii="宋体" w:hAnsi="宋体"/>
          <w:color w:val="000000"/>
        </w:rPr>
        <w:t>通过动手操作、交流、讨论等活动，使学生在轻松自主的氛围中逐渐发现规律，总结规律，学生的认知水平，实践能力和创新意识从中得到了培养。</w:t>
      </w:r>
    </w:p>
    <w:p>
      <w:pPr>
        <w:pStyle w:val="2"/>
        <w:numPr>
          <w:ilvl w:val="0"/>
          <w:numId w:val="3"/>
        </w:numPr>
        <w:ind w:firstLineChars="0"/>
        <w:rPr>
          <w:rFonts w:ascii="宋体" w:hAnsi="宋体"/>
          <w:color w:val="000000"/>
        </w:rPr>
      </w:pPr>
      <w:r>
        <w:rPr>
          <w:rFonts w:hint="eastAsia" w:ascii="宋体" w:hAnsi="宋体"/>
          <w:color w:val="000000"/>
        </w:rPr>
        <w:t>应用公式，解决问题。</w:t>
      </w:r>
    </w:p>
    <w:p>
      <w:pPr>
        <w:pStyle w:val="2"/>
        <w:tabs>
          <w:tab w:val="left" w:pos="0"/>
        </w:tabs>
        <w:ind w:left="1"/>
        <w:rPr>
          <w:rFonts w:ascii="宋体" w:hAnsi="宋体"/>
          <w:color w:val="000000"/>
        </w:rPr>
      </w:pPr>
      <w:r>
        <w:rPr>
          <w:rFonts w:hint="eastAsia" w:ascii="宋体" w:hAnsi="宋体"/>
          <w:color w:val="000000"/>
        </w:rPr>
        <w:t>出示例2，让学生独（读）例2的文字，观察广告牌，说一说了解到的广告内容和数字信息，试着描述一下这个广告牌有多大。然后让学生利用公式进行计算。</w:t>
      </w:r>
    </w:p>
    <w:p>
      <w:pPr>
        <w:pStyle w:val="2"/>
        <w:tabs>
          <w:tab w:val="left" w:pos="0"/>
        </w:tabs>
        <w:ind w:left="1"/>
        <w:rPr>
          <w:rFonts w:ascii="宋体" w:hAnsi="宋体"/>
          <w:color w:val="000000"/>
        </w:rPr>
      </w:pPr>
      <w:r>
        <w:rPr>
          <w:rFonts w:hint="eastAsia" w:ascii="宋体" w:hAnsi="宋体"/>
          <w:color w:val="000000"/>
        </w:rPr>
        <w:t>交流方法和结果师板书：</w:t>
      </w:r>
    </w:p>
    <w:p>
      <w:pPr>
        <w:pStyle w:val="2"/>
        <w:tabs>
          <w:tab w:val="left" w:pos="0"/>
        </w:tabs>
        <w:ind w:left="1"/>
        <w:jc w:val="center"/>
        <w:rPr>
          <w:rFonts w:ascii="宋体" w:hAnsi="宋体"/>
          <w:color w:val="FF0000"/>
        </w:rPr>
      </w:pPr>
      <w:r>
        <w:rPr>
          <w:rFonts w:hint="eastAsia" w:ascii="宋体" w:hAnsi="宋体"/>
          <w:color w:val="FF0000"/>
        </w:rPr>
        <w:t>12×5=60（平方分米）</w:t>
      </w:r>
    </w:p>
    <w:p>
      <w:pPr>
        <w:pStyle w:val="2"/>
        <w:tabs>
          <w:tab w:val="left" w:pos="0"/>
        </w:tabs>
        <w:ind w:left="1"/>
        <w:jc w:val="center"/>
        <w:rPr>
          <w:rFonts w:ascii="宋体" w:hAnsi="宋体"/>
          <w:color w:val="FF0000"/>
        </w:rPr>
      </w:pPr>
      <w:r>
        <w:rPr>
          <w:rFonts w:hint="eastAsia" w:ascii="宋体" w:hAnsi="宋体"/>
          <w:color w:val="FF0000"/>
        </w:rPr>
        <w:t>答：广告牌的面积是60平方分米。</w:t>
      </w:r>
    </w:p>
    <w:p>
      <w:pPr>
        <w:pStyle w:val="2"/>
        <w:tabs>
          <w:tab w:val="left" w:pos="0"/>
        </w:tabs>
        <w:ind w:left="1" w:firstLine="482"/>
        <w:rPr>
          <w:rFonts w:ascii="宋体" w:hAnsi="宋体"/>
          <w:color w:val="000000"/>
        </w:rPr>
      </w:pPr>
      <w:r>
        <w:rPr>
          <w:rFonts w:hint="eastAsia" w:ascii="宋体" w:hAnsi="宋体"/>
          <w:b/>
          <w:bCs/>
          <w:color w:val="000000"/>
        </w:rPr>
        <w:t>设计意图</w:t>
      </w:r>
      <w:r>
        <w:rPr>
          <w:rFonts w:hint="eastAsia" w:ascii="宋体" w:hAnsi="宋体"/>
          <w:color w:val="000000"/>
        </w:rPr>
        <w:t>：巩固所学知识，并引导学生将所学知识运用于实际生活，让学生进一步理解和掌握长方形的面积公式。</w:t>
      </w:r>
    </w:p>
    <w:p>
      <w:pPr>
        <w:pStyle w:val="2"/>
        <w:numPr>
          <w:ilvl w:val="0"/>
          <w:numId w:val="2"/>
        </w:numPr>
        <w:tabs>
          <w:tab w:val="left" w:pos="0"/>
        </w:tabs>
        <w:ind w:firstLineChars="0"/>
        <w:rPr>
          <w:rFonts w:ascii="宋体" w:hAnsi="宋体"/>
          <w:b/>
          <w:bCs/>
          <w:color w:val="000000"/>
        </w:rPr>
      </w:pPr>
      <w:r>
        <w:rPr>
          <w:rFonts w:hint="eastAsia" w:ascii="宋体" w:hAnsi="宋体"/>
          <w:b/>
          <w:bCs/>
          <w:color w:val="000000"/>
        </w:rPr>
        <w:t>巩固练习</w:t>
      </w:r>
    </w:p>
    <w:p>
      <w:pPr>
        <w:pStyle w:val="2"/>
        <w:tabs>
          <w:tab w:val="left" w:pos="0"/>
        </w:tabs>
        <w:rPr>
          <w:rFonts w:ascii="宋体" w:hAnsi="宋体"/>
          <w:color w:val="000000"/>
        </w:rPr>
      </w:pPr>
      <w:r>
        <w:rPr>
          <w:rFonts w:hint="eastAsia" w:ascii="宋体" w:hAnsi="宋体"/>
          <w:color w:val="000000"/>
        </w:rPr>
        <w:t>教材72页练一练1、2、3、4、5题</w:t>
      </w:r>
    </w:p>
    <w:p>
      <w:pPr>
        <w:pStyle w:val="2"/>
        <w:tabs>
          <w:tab w:val="left" w:pos="0"/>
        </w:tabs>
        <w:rPr>
          <w:rFonts w:ascii="宋体" w:hAnsi="宋体"/>
          <w:color w:val="000000"/>
        </w:rPr>
      </w:pPr>
      <w:r>
        <w:rPr>
          <w:rFonts w:hint="eastAsia" w:ascii="宋体" w:hAnsi="宋体"/>
          <w:color w:val="000000"/>
        </w:rPr>
        <w:t>1、2、3、题学生独立完成，全班交流。4、5题实际测量。按教材要求，先估计再用直尺测量，并计算出面积。</w:t>
      </w:r>
    </w:p>
    <w:p>
      <w:pPr>
        <w:pStyle w:val="2"/>
        <w:numPr>
          <w:ilvl w:val="0"/>
          <w:numId w:val="2"/>
        </w:numPr>
        <w:tabs>
          <w:tab w:val="left" w:pos="0"/>
        </w:tabs>
        <w:ind w:firstLineChars="0"/>
        <w:rPr>
          <w:rFonts w:ascii="宋体" w:hAnsi="宋体"/>
          <w:b/>
          <w:bCs/>
          <w:color w:val="000000"/>
        </w:rPr>
      </w:pPr>
      <w:r>
        <w:rPr>
          <w:rFonts w:hint="eastAsia" w:ascii="宋体" w:hAnsi="宋体"/>
          <w:b/>
          <w:bCs/>
          <w:color w:val="000000"/>
        </w:rPr>
        <w:t>达标反馈</w:t>
      </w:r>
    </w:p>
    <w:p>
      <w:pPr>
        <w:pStyle w:val="2"/>
        <w:tabs>
          <w:tab w:val="left" w:pos="0"/>
        </w:tabs>
        <w:ind w:firstLine="0" w:firstLineChars="0"/>
        <w:rPr>
          <w:rFonts w:ascii="宋体" w:hAnsi="宋体"/>
          <w:color w:val="000000"/>
        </w:rPr>
      </w:pPr>
      <w:r>
        <w:rPr>
          <w:rFonts w:hint="eastAsia" w:ascii="宋体" w:hAnsi="宋体"/>
          <w:color w:val="000000"/>
        </w:rPr>
        <w:t>1、计算下面长方形的面积。</w:t>
      </w:r>
    </w:p>
    <w:p>
      <w:pPr>
        <w:widowControl/>
        <w:jc w:val="left"/>
        <w:rPr>
          <w:rFonts w:ascii="Arial Unicode MS" w:hAnsi="Arial Unicode MS"/>
          <w:kern w:val="0"/>
          <w:sz w:val="24"/>
        </w:rPr>
      </w:pPr>
      <w:r>
        <w:rPr>
          <w:rFonts w:hint="eastAsia" w:ascii="宋体" w:hAnsi="宋体"/>
          <w:color w:val="FF0000"/>
        </w:rPr>
        <w:t xml:space="preserve">     </w:t>
      </w:r>
      <w:r>
        <w:rPr>
          <w:rFonts w:hint="eastAsia"/>
        </w:rPr>
        <w:t xml:space="preserve">  </w:t>
      </w:r>
      <w:r>
        <w:drawing>
          <wp:inline distT="0" distB="0" distL="0" distR="0">
            <wp:extent cx="1371600" cy="1165860"/>
            <wp:effectExtent l="0" t="0" r="0" b="0"/>
            <wp:docPr id="4" name="图片 4" descr="A)H]MBSQ`7UJS49XJQX(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H]MBSQ`7UJS49XJQX(J[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371600" cy="1165860"/>
                    </a:xfrm>
                    <a:prstGeom prst="rect">
                      <a:avLst/>
                    </a:prstGeom>
                    <a:noFill/>
                    <a:ln>
                      <a:noFill/>
                    </a:ln>
                  </pic:spPr>
                </pic:pic>
              </a:graphicData>
            </a:graphic>
          </wp:inline>
        </w:drawing>
      </w:r>
      <w:r>
        <w:rPr>
          <w:rFonts w:hint="eastAsia" w:ascii="Arial Unicode MS" w:hAnsi="Arial Unicode MS"/>
          <w:kern w:val="0"/>
          <w:sz w:val="24"/>
        </w:rPr>
        <w:t xml:space="preserve">       </w:t>
      </w:r>
      <w:r>
        <w:rPr>
          <w:rFonts w:hint="eastAsia"/>
        </w:rPr>
        <w:t xml:space="preserve">    </w:t>
      </w:r>
      <w:r>
        <w:drawing>
          <wp:inline distT="0" distB="0" distL="0" distR="0">
            <wp:extent cx="1363980" cy="861060"/>
            <wp:effectExtent l="0" t="0" r="7620" b="0"/>
            <wp:docPr id="3" name="图片 3" descr="S$JTDTWP}[3R]0P{4_[)(Q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JTDTWP}[3R]0P{4_[)(Q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63980" cy="861060"/>
                    </a:xfrm>
                    <a:prstGeom prst="rect">
                      <a:avLst/>
                    </a:prstGeom>
                    <a:noFill/>
                    <a:ln>
                      <a:noFill/>
                    </a:ln>
                  </pic:spPr>
                </pic:pic>
              </a:graphicData>
            </a:graphic>
          </wp:inline>
        </w:drawing>
      </w:r>
      <w:r>
        <w:rPr>
          <w:rFonts w:hint="eastAsia"/>
          <w:b/>
          <w:bCs/>
          <w:sz w:val="24"/>
        </w:rPr>
        <w:t>宽16米</w:t>
      </w:r>
    </w:p>
    <w:p>
      <w:pPr>
        <w:widowControl/>
        <w:jc w:val="left"/>
        <w:rPr>
          <w:rFonts w:ascii="Arial Unicode MS" w:hAnsi="Arial Unicode MS"/>
          <w:b/>
          <w:bCs/>
          <w:kern w:val="0"/>
          <w:sz w:val="24"/>
        </w:rPr>
      </w:pPr>
      <w:r>
        <w:rPr>
          <w:rFonts w:hint="eastAsia" w:ascii="Arial Unicode MS" w:hAnsi="Arial Unicode MS"/>
          <w:kern w:val="0"/>
          <w:sz w:val="24"/>
        </w:rPr>
        <w:t xml:space="preserve">                                       </w:t>
      </w:r>
      <w:r>
        <w:rPr>
          <w:rFonts w:hint="eastAsia" w:ascii="Arial Unicode MS" w:hAnsi="Arial Unicode MS"/>
          <w:b/>
          <w:bCs/>
          <w:kern w:val="0"/>
          <w:sz w:val="24"/>
        </w:rPr>
        <w:t>长24米</w:t>
      </w:r>
    </w:p>
    <w:p>
      <w:pPr>
        <w:pStyle w:val="2"/>
        <w:tabs>
          <w:tab w:val="left" w:pos="0"/>
        </w:tabs>
        <w:ind w:firstLine="0" w:firstLineChars="0"/>
        <w:rPr>
          <w:rFonts w:ascii="宋体" w:hAnsi="宋体"/>
          <w:color w:val="000000"/>
        </w:rPr>
      </w:pPr>
      <w:r>
        <w:rPr>
          <w:rFonts w:hint="eastAsia" w:ascii="宋体" w:hAnsi="宋体"/>
          <w:color w:val="000000"/>
        </w:rPr>
        <w:t>2、解决问题。</w:t>
      </w:r>
    </w:p>
    <w:p>
      <w:pPr>
        <w:widowControl/>
        <w:tabs>
          <w:tab w:val="left" w:pos="4950"/>
        </w:tabs>
        <w:jc w:val="left"/>
        <w:rPr>
          <w:rFonts w:ascii="Arial Unicode MS" w:hAnsi="Arial Unicode MS"/>
          <w:kern w:val="0"/>
          <w:sz w:val="24"/>
        </w:rPr>
      </w:pPr>
      <w:r>
        <w:rPr>
          <w:rFonts w:ascii="宋体" w:hAnsi="宋体"/>
          <w:color w:val="000000"/>
          <w:sz w:val="20"/>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0</wp:posOffset>
                </wp:positionV>
                <wp:extent cx="1371600" cy="792480"/>
                <wp:effectExtent l="9525" t="9525" r="361950" b="7620"/>
                <wp:wrapNone/>
                <wp:docPr id="12" name="椭圆形标注 12"/>
                <wp:cNvGraphicFramePr/>
                <a:graphic xmlns:a="http://schemas.openxmlformats.org/drawingml/2006/main">
                  <a:graphicData uri="http://schemas.microsoft.com/office/word/2010/wordprocessingShape">
                    <wps:wsp>
                      <wps:cNvSpPr>
                        <a:spLocks noChangeArrowheads="1"/>
                      </wps:cNvSpPr>
                      <wps:spPr bwMode="auto">
                        <a:xfrm>
                          <a:off x="0" y="0"/>
                          <a:ext cx="1371600" cy="792480"/>
                        </a:xfrm>
                        <a:prstGeom prst="wedgeEllipseCallout">
                          <a:avLst>
                            <a:gd name="adj1" fmla="val 74306"/>
                            <a:gd name="adj2" fmla="val 21875"/>
                          </a:avLst>
                        </a:prstGeom>
                        <a:solidFill>
                          <a:srgbClr val="FFFFFF"/>
                        </a:solidFill>
                        <a:ln w="9525">
                          <a:solidFill>
                            <a:srgbClr val="000000"/>
                          </a:solidFill>
                          <a:miter lim="800000"/>
                        </a:ln>
                      </wps:spPr>
                      <wps:txbx>
                        <w:txbxContent>
                          <w:p>
                            <w:pPr>
                              <w:rPr>
                                <w:b/>
                                <w:bCs/>
                                <w:sz w:val="24"/>
                              </w:rPr>
                            </w:pPr>
                            <w:r>
                              <w:rPr>
                                <w:rFonts w:hint="eastAsia"/>
                                <w:b/>
                                <w:bCs/>
                                <w:sz w:val="24"/>
                              </w:rPr>
                              <w:t>需要贴多大的墙纸？</w:t>
                            </w:r>
                          </w:p>
                        </w:txbxContent>
                      </wps:txbx>
                      <wps:bodyPr rot="0" vert="horz" wrap="square" lIns="91440" tIns="45720" rIns="91440" bIns="45720" anchor="t" anchorCtr="0" upright="1">
                        <a:noAutofit/>
                      </wps:bodyPr>
                    </wps:wsp>
                  </a:graphicData>
                </a:graphic>
              </wp:anchor>
            </w:drawing>
          </mc:Choice>
          <mc:Fallback>
            <w:pict>
              <v:shape id="_x0000_s1026" o:spid="_x0000_s1026" o:spt="63" type="#_x0000_t63" style="position:absolute;left:0pt;margin-left:27pt;margin-top:0pt;height:62.4pt;width:108pt;z-index:251662336;mso-width-relative:page;mso-height-relative:page;" fillcolor="#FFFFFF" filled="t" stroked="t" coordsize="21600,21600" o:gfxdata="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AXdCB3WAAAABwEAAA8AAAAAAAAAAQAgAAAAIgAAAGRycy9k&#10;b3ducmV2LnhtbFBLAQIUABQAAAAIAIdO4kD2XeSwdgIAAOUEAAAOAAAAAAAAAAEAIAAAACUBAABk&#10;cnMvZTJvRG9jLnhtbFBLBQYAAAAABgAGAFkBAAANBgAAAAA=&#10;" adj="26850,15525">
                <v:fill on="t" focussize="0,0"/>
                <v:stroke color="#000000" miterlimit="8" joinstyle="miter"/>
                <v:imagedata o:title=""/>
                <o:lock v:ext="edit" aspectratio="f"/>
                <v:textbox>
                  <w:txbxContent>
                    <w:p>
                      <w:pPr>
                        <w:rPr>
                          <w:b/>
                          <w:bCs/>
                          <w:sz w:val="24"/>
                        </w:rPr>
                      </w:pPr>
                      <w:r>
                        <w:rPr>
                          <w:rFonts w:hint="eastAsia"/>
                          <w:b/>
                          <w:bCs/>
                          <w:sz w:val="24"/>
                        </w:rPr>
                        <w:t>需要贴多大的墙纸？</w:t>
                      </w:r>
                    </w:p>
                  </w:txbxContent>
                </v:textbox>
              </v:shape>
            </w:pict>
          </mc:Fallback>
        </mc:AlternateContent>
      </w:r>
      <w:r>
        <w:rPr>
          <w:rFonts w:ascii="宋体" w:hAnsi="宋体"/>
          <w:color w:val="000000"/>
          <w:sz w:val="20"/>
        </w:rPr>
        <mc:AlternateContent>
          <mc:Choice Requires="wps">
            <w:drawing>
              <wp:anchor distT="0" distB="0" distL="114300" distR="114300" simplePos="0" relativeHeight="251661312" behindDoc="0" locked="0" layoutInCell="1" allowOverlap="1">
                <wp:simplePos x="0" y="0"/>
                <wp:positionH relativeFrom="column">
                  <wp:posOffset>4457700</wp:posOffset>
                </wp:positionH>
                <wp:positionV relativeFrom="paragraph">
                  <wp:posOffset>495300</wp:posOffset>
                </wp:positionV>
                <wp:extent cx="571500" cy="297180"/>
                <wp:effectExtent l="0" t="0" r="0"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571500" cy="297180"/>
                        </a:xfrm>
                        <a:prstGeom prst="rect">
                          <a:avLst/>
                        </a:prstGeom>
                        <a:solidFill>
                          <a:srgbClr val="FFFFFF"/>
                        </a:solidFill>
                        <a:ln>
                          <a:noFill/>
                        </a:ln>
                      </wps:spPr>
                      <wps:txbx>
                        <w:txbxContent>
                          <w:p>
                            <w:pPr>
                              <w:rPr>
                                <w:b/>
                                <w:bCs/>
                                <w:sz w:val="24"/>
                              </w:rPr>
                            </w:pPr>
                            <w:r>
                              <w:rPr>
                                <w:rFonts w:hint="eastAsia"/>
                                <w:b/>
                                <w:bCs/>
                                <w:sz w:val="24"/>
                              </w:rPr>
                              <w:t>4米</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51pt;margin-top:39pt;height:23.4pt;width:45pt;z-index:251661312;mso-width-relative:page;mso-height-relative:page;" fillcolor="#FFFFFF" filled="t" stroked="f" coordsize="21600,21600" o:gfxdata="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pVxUXWAAAACgEAAA8AAAAAAAAAAQAgAAAAIgAAAGRycy9kb3ducmV2LnhtbFBLAQIUABQA&#10;AAAIAIdO4kCx7wMfKwIAAD8EAAAOAAAAAAAAAAEAIAAAACUBAABkcnMvZTJvRG9jLnhtbFBLBQYA&#10;AAAABgAGAFkBAADCBQAAAAA=&#10;">
                <v:fill on="t" focussize="0,0"/>
                <v:stroke on="f"/>
                <v:imagedata o:title=""/>
                <o:lock v:ext="edit" aspectratio="f"/>
                <v:textbox>
                  <w:txbxContent>
                    <w:p>
                      <w:pPr>
                        <w:rPr>
                          <w:b/>
                          <w:bCs/>
                          <w:sz w:val="24"/>
                        </w:rPr>
                      </w:pPr>
                      <w:r>
                        <w:rPr>
                          <w:rFonts w:hint="eastAsia"/>
                          <w:b/>
                          <w:bCs/>
                          <w:sz w:val="24"/>
                        </w:rPr>
                        <w:t>4米</w:t>
                      </w:r>
                    </w:p>
                  </w:txbxContent>
                </v:textbox>
              </v:shape>
            </w:pict>
          </mc:Fallback>
        </mc:AlternateContent>
      </w:r>
      <w:r>
        <w:rPr>
          <w:rFonts w:ascii="宋体" w:hAnsi="宋体"/>
          <w:color w:val="000000"/>
          <w:sz w:val="20"/>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99060</wp:posOffset>
                </wp:positionV>
                <wp:extent cx="228600" cy="990600"/>
                <wp:effectExtent l="9525" t="13335" r="9525" b="5715"/>
                <wp:wrapNone/>
                <wp:docPr id="10" name="右大括号 10"/>
                <wp:cNvGraphicFramePr/>
                <a:graphic xmlns:a="http://schemas.openxmlformats.org/drawingml/2006/main">
                  <a:graphicData uri="http://schemas.microsoft.com/office/word/2010/wordprocessingShape">
                    <wps:wsp>
                      <wps:cNvSpPr/>
                      <wps:spPr bwMode="auto">
                        <a:xfrm>
                          <a:off x="0" y="0"/>
                          <a:ext cx="228600" cy="990600"/>
                        </a:xfrm>
                        <a:prstGeom prst="rightBrace">
                          <a:avLst>
                            <a:gd name="adj1" fmla="val 36111"/>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8" type="#_x0000_t88" style="position:absolute;left:0pt;margin-left:333pt;margin-top:7.8pt;height:78pt;width:18pt;z-index:251660288;mso-width-relative:page;mso-height-relative:page;" filled="f" stroked="t" coordsize="21600,21600" o:gfxdata="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sp3511wAAAAoBAAAPAAAAAAAAAAEAIAAAACIAAABkcnMv&#10;ZG93bnJldi54bWxQSwECFAAUAAAACACHTuJAcvNyRT0CAABnBAAADgAAAAAAAAABACAAAAAmAQAA&#10;ZHJzL2Uyb0RvYy54bWxQSwUGAAAAAAYABgBZAQAA1QUAAAAA&#10;" adj="1799,10800">
                <v:fill on="f" focussize="0,0"/>
                <v:stroke color="#000000" joinstyle="round"/>
                <v:imagedata o:title=""/>
                <o:lock v:ext="edit" aspectratio="f"/>
              </v:shape>
            </w:pict>
          </mc:Fallback>
        </mc:AlternateContent>
      </w:r>
      <w:r>
        <w:rPr>
          <w:rFonts w:hint="eastAsia" w:ascii="宋体" w:hAnsi="宋体"/>
          <w:color w:val="000000"/>
        </w:rPr>
        <w:t xml:space="preserve">                              </w:t>
      </w:r>
      <w:r>
        <w:drawing>
          <wp:inline distT="0" distB="0" distL="0" distR="0">
            <wp:extent cx="2209800" cy="1051560"/>
            <wp:effectExtent l="0" t="0" r="0" b="0"/>
            <wp:docPr id="2" name="图片 2" descr="U@KGCSQQ6D}AO08{C(7I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KGCSQQ6D}AO08{C(7IA$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09800" cy="1051560"/>
                    </a:xfrm>
                    <a:prstGeom prst="rect">
                      <a:avLst/>
                    </a:prstGeom>
                    <a:noFill/>
                    <a:ln>
                      <a:noFill/>
                    </a:ln>
                  </pic:spPr>
                </pic:pic>
              </a:graphicData>
            </a:graphic>
          </wp:inline>
        </w:drawing>
      </w:r>
      <w:r>
        <w:tab/>
      </w:r>
      <w:r>
        <w:rPr>
          <w:rFonts w:hint="eastAsia"/>
        </w:rPr>
        <w:t xml:space="preserve">   </w:t>
      </w:r>
    </w:p>
    <w:p>
      <w:pPr>
        <w:pStyle w:val="2"/>
        <w:tabs>
          <w:tab w:val="left" w:pos="0"/>
        </w:tabs>
        <w:ind w:firstLine="0" w:firstLineChars="0"/>
        <w:rPr>
          <w:rFonts w:ascii="宋体" w:hAnsi="宋体"/>
          <w:color w:val="000000"/>
        </w:rPr>
      </w:pPr>
      <w:r>
        <w:rPr>
          <w:rFonts w:ascii="宋体" w:hAnsi="宋体"/>
          <w:color w:val="000000"/>
          <w:sz w:val="20"/>
        </w:rPr>
        <mc:AlternateContent>
          <mc:Choice Requires="wps">
            <w:drawing>
              <wp:anchor distT="0" distB="0" distL="114300" distR="114300" simplePos="0" relativeHeight="251659264" behindDoc="0" locked="0" layoutInCell="1" allowOverlap="1">
                <wp:simplePos x="0" y="0"/>
                <wp:positionH relativeFrom="column">
                  <wp:posOffset>3044190</wp:posOffset>
                </wp:positionH>
                <wp:positionV relativeFrom="paragraph">
                  <wp:posOffset>-986790</wp:posOffset>
                </wp:positionV>
                <wp:extent cx="198120" cy="2171700"/>
                <wp:effectExtent l="9525" t="7620" r="9525" b="13335"/>
                <wp:wrapNone/>
                <wp:docPr id="9" name="左大括号 9"/>
                <wp:cNvGraphicFramePr/>
                <a:graphic xmlns:a="http://schemas.openxmlformats.org/drawingml/2006/main">
                  <a:graphicData uri="http://schemas.microsoft.com/office/word/2010/wordprocessingShape">
                    <wps:wsp>
                      <wps:cNvSpPr/>
                      <wps:spPr bwMode="auto">
                        <a:xfrm rot="16200000">
                          <a:off x="0" y="0"/>
                          <a:ext cx="198120" cy="2171700"/>
                        </a:xfrm>
                        <a:prstGeom prst="leftBrace">
                          <a:avLst>
                            <a:gd name="adj1" fmla="val 91346"/>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239.7pt;margin-top:-77.7pt;height:171pt;width:15.6pt;rotation:-5898240f;z-index:251659264;mso-width-relative:page;mso-height-relative:page;" filled="f" stroked="t" coordsize="21600,21600" o:gfxdata="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zgiaUtwAAAAMAQAADwAAAAAA&#10;AAABACAAAAAiAAAAZHJzL2Rvd25yZXYueG1sUEsBAhQAFAAAAAgAh07iQCK4iwJIAgAAdAQAAA4A&#10;AAAAAAAAAQAgAAAAKwEAAGRycy9lMm9Eb2MueG1sUEsFBgAAAAAGAAYAWQEAAOUFAAAAAA==&#10;" adj="1799,10800">
                <v:fill on="f" focussize="0,0"/>
                <v:stroke color="#000000" joinstyle="round"/>
                <v:imagedata o:title=""/>
                <o:lock v:ext="edit" aspectratio="f"/>
              </v:shape>
            </w:pict>
          </mc:Fallback>
        </mc:AlternateContent>
      </w:r>
      <w:r>
        <w:rPr>
          <w:rFonts w:hint="eastAsia" w:ascii="宋体" w:hAnsi="宋体"/>
          <w:color w:val="000000"/>
        </w:rPr>
        <w:t xml:space="preserve">                     </w:t>
      </w:r>
    </w:p>
    <w:p>
      <w:pPr>
        <w:pStyle w:val="2"/>
        <w:tabs>
          <w:tab w:val="left" w:pos="0"/>
        </w:tabs>
        <w:ind w:firstLine="0" w:firstLineChars="0"/>
        <w:rPr>
          <w:rFonts w:ascii="宋体" w:hAnsi="宋体"/>
          <w:b/>
          <w:bCs/>
          <w:color w:val="000000"/>
        </w:rPr>
      </w:pPr>
      <w:r>
        <w:rPr>
          <w:rFonts w:hint="eastAsia" w:ascii="宋体" w:hAnsi="宋体"/>
          <w:color w:val="000000"/>
        </w:rPr>
        <w:t xml:space="preserve">                                       </w:t>
      </w:r>
      <w:r>
        <w:rPr>
          <w:rFonts w:hint="eastAsia" w:ascii="宋体" w:hAnsi="宋体"/>
          <w:b/>
          <w:bCs/>
          <w:color w:val="000000"/>
        </w:rPr>
        <w:t xml:space="preserve"> 7米</w:t>
      </w:r>
    </w:p>
    <w:p>
      <w:pPr>
        <w:pStyle w:val="2"/>
        <w:tabs>
          <w:tab w:val="left" w:pos="0"/>
        </w:tabs>
        <w:ind w:firstLine="0" w:firstLineChars="0"/>
        <w:rPr>
          <w:rFonts w:ascii="宋体" w:hAnsi="宋体"/>
          <w:color w:val="000000"/>
        </w:rPr>
      </w:pPr>
      <w:r>
        <w:rPr>
          <w:rFonts w:hint="eastAsia" w:ascii="宋体" w:hAnsi="宋体"/>
          <w:color w:val="000000"/>
        </w:rPr>
        <w:t>3、李叔叔要买一块长8分米、宽4分米的玻璃，如果每平方分米玻璃需要2元钱，那么李叔叔买这块玻璃要花多少钱？</w:t>
      </w:r>
    </w:p>
    <w:p>
      <w:pPr>
        <w:pStyle w:val="2"/>
        <w:tabs>
          <w:tab w:val="left" w:pos="0"/>
        </w:tabs>
        <w:ind w:firstLine="0" w:firstLineChars="0"/>
        <w:rPr>
          <w:rFonts w:ascii="宋体" w:hAnsi="宋体"/>
          <w:color w:val="000000"/>
        </w:rPr>
      </w:pPr>
      <w:r>
        <w:rPr>
          <w:rFonts w:hint="eastAsia" w:ascii="宋体" w:hAnsi="宋体"/>
          <w:color w:val="000000"/>
        </w:rPr>
        <w:t>答案：1、20平方厘米，384平方米。2、28平方米。3、64元。</w:t>
      </w:r>
    </w:p>
    <w:p>
      <w:pPr>
        <w:pStyle w:val="2"/>
        <w:tabs>
          <w:tab w:val="left" w:pos="0"/>
        </w:tabs>
        <w:ind w:firstLine="0" w:firstLineChars="0"/>
        <w:rPr>
          <w:rFonts w:ascii="宋体" w:hAnsi="宋体"/>
          <w:b/>
          <w:bCs/>
          <w:color w:val="000000"/>
        </w:rPr>
      </w:pPr>
      <w:r>
        <w:rPr>
          <w:rFonts w:hint="eastAsia" w:ascii="宋体" w:hAnsi="宋体"/>
          <w:b/>
          <w:bCs/>
          <w:color w:val="000000"/>
        </w:rPr>
        <w:t>五．课堂小结</w:t>
      </w:r>
    </w:p>
    <w:p>
      <w:pPr>
        <w:pStyle w:val="2"/>
        <w:tabs>
          <w:tab w:val="left" w:pos="0"/>
        </w:tabs>
        <w:ind w:firstLine="0" w:firstLineChars="0"/>
        <w:rPr>
          <w:rFonts w:ascii="宋体" w:hAnsi="宋体"/>
          <w:color w:val="000000"/>
        </w:rPr>
      </w:pPr>
      <w:r>
        <w:rPr>
          <w:rFonts w:hint="eastAsia" w:ascii="宋体" w:hAnsi="宋体"/>
          <w:color w:val="000000"/>
        </w:rPr>
        <w:t>谈一谈，这节课你有哪些收获？还有什么感到疑惑的地方？</w:t>
      </w:r>
    </w:p>
    <w:p>
      <w:pPr>
        <w:pStyle w:val="2"/>
        <w:tabs>
          <w:tab w:val="left" w:pos="0"/>
        </w:tabs>
        <w:ind w:firstLine="0" w:firstLineChars="0"/>
        <w:rPr>
          <w:rFonts w:ascii="宋体" w:hAnsi="宋体"/>
          <w:color w:val="000000"/>
        </w:rPr>
      </w:pPr>
      <w:r>
        <w:rPr>
          <w:rFonts w:hint="eastAsia" w:ascii="宋体" w:hAnsi="宋体"/>
          <w:b/>
          <w:bCs/>
          <w:color w:val="000000"/>
        </w:rPr>
        <w:t>设计意图：</w:t>
      </w:r>
      <w:r>
        <w:rPr>
          <w:rFonts w:hint="eastAsia" w:ascii="宋体" w:hAnsi="宋体"/>
          <w:color w:val="000000"/>
        </w:rPr>
        <w:t>调动学生积极性，加深对本节内容的理解和巩固，培养学生的表达和总结能力，通过谈疑惑，可以使教师发现本节课的不足之处对后面的教学提出改进方向。</w:t>
      </w:r>
    </w:p>
    <w:p>
      <w:pPr>
        <w:pStyle w:val="2"/>
        <w:tabs>
          <w:tab w:val="left" w:pos="0"/>
        </w:tabs>
        <w:ind w:firstLine="0" w:firstLineChars="0"/>
        <w:rPr>
          <w:rFonts w:ascii="宋体" w:hAnsi="宋体"/>
          <w:b/>
          <w:bCs/>
          <w:color w:val="000000"/>
        </w:rPr>
      </w:pPr>
      <w:r>
        <w:rPr>
          <w:rFonts w:hint="eastAsia" w:ascii="宋体" w:hAnsi="宋体"/>
          <w:b/>
          <w:bCs/>
          <w:color w:val="000000"/>
        </w:rPr>
        <w:t>六，布置作业</w:t>
      </w:r>
    </w:p>
    <w:p>
      <w:pPr>
        <w:pStyle w:val="2"/>
        <w:tabs>
          <w:tab w:val="left" w:pos="0"/>
        </w:tabs>
        <w:ind w:firstLine="0" w:firstLineChars="0"/>
        <w:rPr>
          <w:rFonts w:ascii="宋体" w:hAnsi="宋体"/>
          <w:color w:val="000000"/>
        </w:rPr>
      </w:pPr>
      <w:r>
        <w:rPr>
          <w:rFonts w:hint="eastAsia" w:ascii="宋体" w:hAnsi="宋体"/>
          <w:color w:val="000000"/>
        </w:rPr>
        <w:t>1、在正确错因后面的括号里画“○”。</w:t>
      </w:r>
    </w:p>
    <w:p>
      <w:pPr>
        <w:pStyle w:val="2"/>
        <w:tabs>
          <w:tab w:val="left" w:pos="0"/>
        </w:tabs>
        <w:ind w:firstLine="0" w:firstLineChars="0"/>
        <w:rPr>
          <w:rFonts w:ascii="宋体" w:hAnsi="宋体"/>
          <w:color w:val="000000"/>
        </w:rPr>
      </w:pPr>
      <w:r>
        <w:rPr>
          <w:rFonts w:hint="eastAsia" w:ascii="宋体" w:hAnsi="宋体"/>
          <w:color w:val="000000"/>
        </w:rPr>
        <w:t>一个长方形花坛的长是2米、宽是10分米，这个花坛的面积是多少？2×10=20（平方米）</w:t>
      </w:r>
    </w:p>
    <w:p>
      <w:pPr>
        <w:pStyle w:val="2"/>
        <w:tabs>
          <w:tab w:val="left" w:pos="0"/>
        </w:tabs>
        <w:ind w:firstLine="0" w:firstLineChars="0"/>
        <w:rPr>
          <w:rFonts w:ascii="宋体" w:hAnsi="宋体"/>
          <w:color w:val="000000"/>
        </w:rPr>
      </w:pPr>
      <w:r>
        <w:rPr>
          <w:rFonts w:hint="eastAsia" w:ascii="宋体" w:hAnsi="宋体"/>
          <w:color w:val="000000"/>
        </w:rPr>
        <w:t>A、公式应用错误。（ ） B、长和宽弄混淆了。（ ）C、单位没有统一就进行计算。（ ）</w:t>
      </w:r>
    </w:p>
    <w:p>
      <w:pPr>
        <w:pStyle w:val="2"/>
        <w:tabs>
          <w:tab w:val="left" w:pos="0"/>
        </w:tabs>
        <w:ind w:left="-359" w:leftChars="-171" w:firstLine="240" w:firstLineChars="100"/>
        <w:rPr>
          <w:rFonts w:ascii="宋体" w:hAnsi="宋体"/>
          <w:color w:val="000000"/>
        </w:rPr>
      </w:pPr>
      <w:r>
        <w:rPr>
          <w:rFonts w:hint="eastAsia" w:ascii="宋体" w:hAnsi="宋体"/>
          <w:color w:val="000000"/>
        </w:rPr>
        <w:t>2、计算下面图形的面积。</w:t>
      </w:r>
    </w:p>
    <w:p>
      <w:pPr>
        <w:pStyle w:val="2"/>
        <w:tabs>
          <w:tab w:val="left" w:pos="0"/>
        </w:tabs>
        <w:ind w:firstLine="0" w:firstLineChars="0"/>
        <w:rPr>
          <w:rFonts w:ascii="宋体" w:hAnsi="宋体"/>
          <w:color w:val="000000"/>
        </w:rPr>
      </w:pPr>
      <w:r>
        <w:rPr>
          <w:rFonts w:ascii="宋体" w:hAnsi="宋体"/>
          <w:color w:val="000000"/>
        </w:rPr>
        <mc:AlternateContent>
          <mc:Choice Requires="wps">
            <w:drawing>
              <wp:anchor distT="0" distB="0" distL="114300" distR="114300" simplePos="0" relativeHeight="251666432" behindDoc="0" locked="0" layoutInCell="1" allowOverlap="1">
                <wp:simplePos x="0" y="0"/>
                <wp:positionH relativeFrom="column">
                  <wp:posOffset>4229100</wp:posOffset>
                </wp:positionH>
                <wp:positionV relativeFrom="paragraph">
                  <wp:posOffset>100965</wp:posOffset>
                </wp:positionV>
                <wp:extent cx="800100" cy="396240"/>
                <wp:effectExtent l="0" t="0" r="0" b="381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800100" cy="396240"/>
                        </a:xfrm>
                        <a:prstGeom prst="rect">
                          <a:avLst/>
                        </a:prstGeom>
                        <a:solidFill>
                          <a:srgbClr val="FFFFFF"/>
                        </a:solidFill>
                        <a:ln>
                          <a:noFill/>
                        </a:ln>
                      </wps:spPr>
                      <wps:txbx>
                        <w:txbxContent>
                          <w:p>
                            <w:pPr>
                              <w:rPr>
                                <w:sz w:val="24"/>
                              </w:rPr>
                            </w:pPr>
                            <w:r>
                              <w:rPr>
                                <w:rFonts w:hint="eastAsia"/>
                                <w:sz w:val="24"/>
                              </w:rPr>
                              <w:t>6厘米</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3pt;margin-top:7.95pt;height:31.2pt;width:63pt;z-index:251666432;mso-width-relative:page;mso-height-relative:page;" fillcolor="#FFFFFF" filled="t" stroked="f" coordsize="21600,21600" o:gfxdata="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TTIgT1wAAAAkBAAAPAAAAAAAAAAEAIAAAACIAAABkcnMvZG93bnJldi54bWxQSwECFAAUAAAA&#10;CACHTuJA5GJrHigCAAA9BAAADgAAAAAAAAABACAAAAAmAQAAZHJzL2Uyb0RvYy54bWxQSwUGAAAA&#10;AAYABgBZAQAAwAUAAAAA&#10;">
                <v:fill on="t" focussize="0,0"/>
                <v:stroke on="f"/>
                <v:imagedata o:title=""/>
                <o:lock v:ext="edit" aspectratio="f"/>
                <v:textbox>
                  <w:txbxContent>
                    <w:p>
                      <w:pPr>
                        <w:rPr>
                          <w:sz w:val="24"/>
                        </w:rPr>
                      </w:pPr>
                      <w:r>
                        <w:rPr>
                          <w:rFonts w:hint="eastAsia"/>
                          <w:sz w:val="24"/>
                        </w:rPr>
                        <w:t>6厘米</w:t>
                      </w:r>
                    </w:p>
                  </w:txbxContent>
                </v:textbox>
              </v:shape>
            </w:pict>
          </mc:Fallback>
        </mc:AlternateContent>
      </w:r>
      <w:r>
        <w:rPr>
          <w:rFonts w:ascii="宋体" w:hAnsi="宋体"/>
          <w:color w:val="000000"/>
        </w:rPr>
        <mc:AlternateContent>
          <mc:Choice Requires="wps">
            <w:drawing>
              <wp:anchor distT="0" distB="0" distL="114300" distR="114300" simplePos="0" relativeHeight="251665408" behindDoc="0" locked="0" layoutInCell="1" allowOverlap="1">
                <wp:simplePos x="0" y="0"/>
                <wp:positionH relativeFrom="column">
                  <wp:posOffset>3314700</wp:posOffset>
                </wp:positionH>
                <wp:positionV relativeFrom="paragraph">
                  <wp:posOffset>0</wp:posOffset>
                </wp:positionV>
                <wp:extent cx="800100" cy="594360"/>
                <wp:effectExtent l="9525" t="13335" r="9525" b="11430"/>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800100" cy="59436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61pt;margin-top:0pt;height:46.8pt;width:63pt;z-index:251665408;mso-width-relative:page;mso-height-relative:page;" fillcolor="#FFFFFF" filled="t" stroked="t" coordsize="21600,21600" o:gfxdata="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7dFiB1wAAAAcBAAAPAAAAAAAAAAEAIAAAACIAAABkcnMvZG93bnJldi54&#10;bWxQSwECFAAUAAAACACHTuJA2xI8GjQCAABuBAAADgAAAAAAAAABACAAAAAmAQAAZHJzL2Uyb0Rv&#10;Yy54bWxQSwUGAAAAAAYABgBZAQAAzAUAAAAA&#10;">
                <v:fill on="t" focussize="0,0"/>
                <v:stroke color="#000000" miterlimit="8" joinstyle="miter"/>
                <v:imagedata o:title=""/>
                <o:lock v:ext="edit" aspectratio="f"/>
              </v:rect>
            </w:pict>
          </mc:Fallback>
        </mc:AlternateContent>
      </w:r>
    </w:p>
    <w:p>
      <w:pPr>
        <w:tabs>
          <w:tab w:val="left" w:pos="5460"/>
          <w:tab w:val="left" w:pos="7155"/>
        </w:tabs>
        <w:rPr>
          <w:rFonts w:ascii="宋体" w:hAnsi="宋体"/>
          <w:color w:val="000000"/>
          <w:sz w:val="24"/>
        </w:rPr>
      </w:pPr>
      <w:r>
        <w:rPr>
          <w:rFonts w:ascii="宋体" w:hAnsi="宋体"/>
          <w:color w:val="000000"/>
          <w:sz w:val="24"/>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0</wp:posOffset>
                </wp:positionV>
                <wp:extent cx="1600200" cy="396240"/>
                <wp:effectExtent l="9525" t="11430" r="9525" b="11430"/>
                <wp:wrapNone/>
                <wp:docPr id="6" name="矩形 6"/>
                <wp:cNvGraphicFramePr/>
                <a:graphic xmlns:a="http://schemas.openxmlformats.org/drawingml/2006/main">
                  <a:graphicData uri="http://schemas.microsoft.com/office/word/2010/wordprocessingShape">
                    <wps:wsp>
                      <wps:cNvSpPr>
                        <a:spLocks noChangeArrowheads="1"/>
                      </wps:cNvSpPr>
                      <wps:spPr bwMode="auto">
                        <a:xfrm>
                          <a:off x="0" y="0"/>
                          <a:ext cx="1600200" cy="39624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pt;margin-top:0pt;height:31.2pt;width:126pt;z-index:251663360;mso-width-relative:page;mso-height-relative:page;" fillcolor="#FFFFFF" filled="t" stroked="t" coordsize="21600,21600" o:gfxdata="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aS2OJ1QAAAAYBAAAPAAAAAAAAAAEAIAAAACIAAABkcnMvZG93bnJldi54bWxQ&#10;SwECFAAUAAAACACHTuJAMeFvszMCAABvBAAADgAAAAAAAAABACAAAAAkAQAAZHJzL2Uyb0RvYy54&#10;bWxQSwUGAAAAAAYABgBZAQAAyQUAAAAA&#10;">
                <v:fill on="t" focussize="0,0"/>
                <v:stroke color="#000000" miterlimit="8" joinstyle="miter"/>
                <v:imagedata o:title=""/>
                <o:lock v:ext="edit" aspectratio="f"/>
              </v:rect>
            </w:pict>
          </mc:Fallback>
        </mc:AlternateContent>
      </w:r>
      <w:r>
        <w:rPr>
          <w:rFonts w:ascii="宋体" w:hAnsi="宋体"/>
          <w:color w:val="000000"/>
          <w:sz w:val="24"/>
        </w:rPr>
        <mc:AlternateContent>
          <mc:Choice Requires="wps">
            <w:drawing>
              <wp:anchor distT="0" distB="0" distL="114300" distR="114300" simplePos="0" relativeHeight="251664384" behindDoc="0" locked="0" layoutInCell="1" allowOverlap="1">
                <wp:simplePos x="0" y="0"/>
                <wp:positionH relativeFrom="column">
                  <wp:posOffset>2171700</wp:posOffset>
                </wp:positionH>
                <wp:positionV relativeFrom="paragraph">
                  <wp:posOffset>100965</wp:posOffset>
                </wp:positionV>
                <wp:extent cx="685800" cy="297180"/>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685800" cy="297180"/>
                        </a:xfrm>
                        <a:prstGeom prst="rect">
                          <a:avLst/>
                        </a:prstGeom>
                        <a:solidFill>
                          <a:srgbClr val="FFFFFF"/>
                        </a:solidFill>
                        <a:ln>
                          <a:noFill/>
                        </a:ln>
                      </wps:spPr>
                      <wps:txbx>
                        <w:txbxContent>
                          <w:p>
                            <w:pPr>
                              <w:rPr>
                                <w:sz w:val="24"/>
                              </w:rPr>
                            </w:pPr>
                            <w:r>
                              <w:rPr>
                                <w:rFonts w:hint="eastAsia"/>
                                <w:sz w:val="24"/>
                              </w:rPr>
                              <w:t>5分米</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1pt;margin-top:7.95pt;height:23.4pt;width:54pt;z-index:251664384;mso-width-relative:page;mso-height-relative:page;" fillcolor="#FFFFFF" filled="t" stroked="f" coordsize="21600,21600" o:gfxdata="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Wm44fXAAAACQEAAA8AAAAAAAAAAQAgAAAAIgAAAGRycy9kb3ducmV2LnhtbFBLAQIUABQA&#10;AAAIAIdO4kCh6aMsKgIAAD0EAAAOAAAAAAAAAAEAIAAAACYBAABkcnMvZTJvRG9jLnhtbFBLBQYA&#10;AAAABgAGAFkBAADCBQAAAAA=&#10;">
                <v:fill on="t" focussize="0,0"/>
                <v:stroke on="f"/>
                <v:imagedata o:title=""/>
                <o:lock v:ext="edit" aspectratio="f"/>
                <v:textbox>
                  <w:txbxContent>
                    <w:p>
                      <w:pPr>
                        <w:rPr>
                          <w:sz w:val="24"/>
                        </w:rPr>
                      </w:pPr>
                      <w:r>
                        <w:rPr>
                          <w:rFonts w:hint="eastAsia"/>
                          <w:sz w:val="24"/>
                        </w:rPr>
                        <w:t>5分米</w:t>
                      </w:r>
                    </w:p>
                  </w:txbxContent>
                </v:textbox>
              </v:shape>
            </w:pict>
          </mc:Fallback>
        </mc:AlternateContent>
      </w:r>
      <w:r>
        <w:rPr>
          <w:rFonts w:ascii="宋体" w:hAnsi="宋体"/>
          <w:color w:val="000000"/>
          <w:sz w:val="24"/>
        </w:rPr>
        <w:tab/>
      </w:r>
      <w:r>
        <w:rPr>
          <w:rFonts w:ascii="宋体" w:hAnsi="宋体"/>
          <w:color w:val="000000"/>
          <w:sz w:val="24"/>
        </w:rPr>
        <w:tab/>
      </w:r>
    </w:p>
    <w:p>
      <w:pPr>
        <w:tabs>
          <w:tab w:val="left" w:pos="3285"/>
        </w:tabs>
        <w:rPr>
          <w:rFonts w:ascii="宋体" w:hAnsi="宋体"/>
          <w:color w:val="000000"/>
          <w:sz w:val="24"/>
        </w:rPr>
      </w:pPr>
      <w:r>
        <w:rPr>
          <w:rFonts w:ascii="宋体" w:hAnsi="宋体"/>
          <w:color w:val="000000"/>
          <w:sz w:val="24"/>
        </w:rPr>
        <w:tab/>
      </w:r>
    </w:p>
    <w:p>
      <w:pPr>
        <w:tabs>
          <w:tab w:val="left" w:pos="3285"/>
        </w:tabs>
        <w:ind w:firstLine="1440"/>
        <w:rPr>
          <w:rFonts w:ascii="宋体" w:hAnsi="宋体"/>
          <w:color w:val="000000"/>
          <w:sz w:val="24"/>
        </w:rPr>
      </w:pPr>
      <w:r>
        <w:rPr>
          <w:rFonts w:hint="eastAsia" w:ascii="宋体" w:hAnsi="宋体"/>
          <w:color w:val="000000"/>
          <w:sz w:val="24"/>
        </w:rPr>
        <w:t>20分米                            8厘米</w:t>
      </w:r>
    </w:p>
    <w:p>
      <w:pPr>
        <w:pStyle w:val="2"/>
        <w:tabs>
          <w:tab w:val="left" w:pos="0"/>
        </w:tabs>
        <w:ind w:firstLine="0" w:firstLineChars="0"/>
        <w:rPr>
          <w:rFonts w:ascii="宋体" w:hAnsi="宋体"/>
          <w:color w:val="000000"/>
        </w:rPr>
      </w:pPr>
    </w:p>
    <w:p>
      <w:pPr>
        <w:pStyle w:val="2"/>
        <w:tabs>
          <w:tab w:val="left" w:pos="0"/>
        </w:tabs>
        <w:ind w:firstLine="0" w:firstLineChars="0"/>
        <w:rPr>
          <w:rFonts w:ascii="宋体" w:hAnsi="宋体"/>
          <w:color w:val="000000"/>
        </w:rPr>
      </w:pPr>
      <w:r>
        <w:rPr>
          <w:rFonts w:hint="eastAsia" w:ascii="宋体" w:hAnsi="宋体"/>
          <w:color w:val="000000"/>
        </w:rPr>
        <w:t>3、一条长方形毛巾，面积是10平方分米，毛巾的宽是2分米，毛巾的长是多少？</w:t>
      </w:r>
    </w:p>
    <w:p>
      <w:pPr>
        <w:pStyle w:val="2"/>
        <w:tabs>
          <w:tab w:val="left" w:pos="0"/>
        </w:tabs>
        <w:ind w:firstLine="0" w:firstLineChars="0"/>
        <w:rPr>
          <w:rFonts w:ascii="宋体" w:hAnsi="宋体"/>
          <w:color w:val="000000"/>
        </w:rPr>
      </w:pPr>
      <w:r>
        <w:rPr>
          <w:rFonts w:hint="eastAsia" w:ascii="宋体" w:hAnsi="宋体"/>
          <w:color w:val="000000"/>
        </w:rPr>
        <w:t>4、变式题</w:t>
      </w:r>
    </w:p>
    <w:p>
      <w:pPr>
        <w:widowControl/>
        <w:ind w:firstLine="840"/>
        <w:jc w:val="left"/>
      </w:pPr>
      <w:r>
        <w:drawing>
          <wp:inline distT="0" distB="0" distL="0" distR="0">
            <wp:extent cx="1866900" cy="883920"/>
            <wp:effectExtent l="0" t="0" r="0" b="0"/>
            <wp:docPr id="1" name="图片 1" descr="CN`YUDF1JZ30M62LYN(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N`YUDF1JZ30M62LYN(D~$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66900" cy="883920"/>
                    </a:xfrm>
                    <a:prstGeom prst="rect">
                      <a:avLst/>
                    </a:prstGeom>
                    <a:noFill/>
                    <a:ln>
                      <a:noFill/>
                    </a:ln>
                  </pic:spPr>
                </pic:pic>
              </a:graphicData>
            </a:graphic>
          </wp:inline>
        </w:drawing>
      </w:r>
    </w:p>
    <w:p>
      <w:pPr>
        <w:widowControl/>
        <w:jc w:val="left"/>
        <w:rPr>
          <w:sz w:val="24"/>
        </w:rPr>
      </w:pPr>
      <w:r>
        <w:rPr>
          <w:rFonts w:hint="eastAsia"/>
          <w:sz w:val="24"/>
        </w:rPr>
        <w:t>问题：绿色草坪的面积是多少？</w:t>
      </w:r>
    </w:p>
    <w:p>
      <w:pPr>
        <w:widowControl/>
        <w:jc w:val="left"/>
        <w:rPr>
          <w:sz w:val="24"/>
        </w:rPr>
      </w:pPr>
      <w:r>
        <w:rPr>
          <w:rFonts w:hint="eastAsia"/>
          <w:sz w:val="24"/>
        </w:rPr>
        <w:t>答案：1、C 2、100平方分米，48平方厘米。3、5分米。4、3×5=15（个），</w:t>
      </w:r>
      <w:r>
        <w:rPr>
          <w:rFonts w:hint="eastAsia"/>
          <w:sz w:val="24"/>
        </w:rPr>
        <w:tab/>
      </w:r>
      <w:r>
        <w:rPr>
          <w:rFonts w:hint="eastAsia"/>
          <w:sz w:val="24"/>
        </w:rPr>
        <w:t>1×5=5（个）15-5=10（个）5×5=25（平方厘米）25×10=250（平方厘米）</w:t>
      </w:r>
    </w:p>
    <w:p>
      <w:pPr>
        <w:widowControl/>
        <w:jc w:val="left"/>
        <w:rPr>
          <w:rFonts w:ascii="Arial Unicode MS" w:hAnsi="Arial Unicode MS"/>
          <w:b/>
          <w:bCs/>
          <w:kern w:val="0"/>
          <w:sz w:val="30"/>
        </w:rPr>
      </w:pPr>
      <w:r>
        <w:rPr>
          <w:rFonts w:hint="eastAsia"/>
          <w:b/>
          <w:bCs/>
          <w:sz w:val="30"/>
        </w:rPr>
        <w:t>◆板书设计</w:t>
      </w:r>
    </w:p>
    <w:p>
      <w:pPr>
        <w:tabs>
          <w:tab w:val="left" w:pos="3285"/>
        </w:tabs>
        <w:jc w:val="center"/>
        <w:rPr>
          <w:rFonts w:ascii="宋体" w:hAnsi="宋体"/>
          <w:color w:val="FF0000"/>
          <w:sz w:val="24"/>
        </w:rPr>
      </w:pPr>
      <w:r>
        <w:rPr>
          <w:rFonts w:hint="eastAsia" w:ascii="宋体" w:hAnsi="宋体"/>
          <w:color w:val="FF0000"/>
          <w:sz w:val="24"/>
        </w:rPr>
        <w:t>长方形的面积</w:t>
      </w:r>
    </w:p>
    <w:p>
      <w:pPr>
        <w:tabs>
          <w:tab w:val="left" w:pos="3285"/>
        </w:tabs>
        <w:jc w:val="center"/>
        <w:rPr>
          <w:rFonts w:ascii="宋体" w:hAnsi="宋体"/>
          <w:color w:val="FF0000"/>
          <w:sz w:val="24"/>
        </w:rPr>
      </w:pPr>
    </w:p>
    <w:p>
      <w:pPr>
        <w:pStyle w:val="2"/>
        <w:ind w:left="480" w:firstLine="0" w:firstLineChars="0"/>
        <w:jc w:val="center"/>
        <w:rPr>
          <w:rFonts w:ascii="宋体" w:hAnsi="宋体"/>
          <w:color w:val="FF0000"/>
        </w:rPr>
      </w:pPr>
      <w:r>
        <w:rPr>
          <w:rFonts w:hint="eastAsia" w:ascii="宋体" w:hAnsi="宋体"/>
          <w:color w:val="FF0000"/>
        </w:rPr>
        <w:t>长方形的面积=长×宽</w:t>
      </w:r>
    </w:p>
    <w:p>
      <w:pPr>
        <w:pStyle w:val="2"/>
        <w:ind w:left="480" w:firstLine="0" w:firstLineChars="0"/>
        <w:jc w:val="center"/>
        <w:rPr>
          <w:rFonts w:ascii="宋体" w:hAnsi="宋体"/>
          <w:color w:val="FF0000"/>
        </w:rPr>
      </w:pPr>
    </w:p>
    <w:p>
      <w:pPr>
        <w:pStyle w:val="2"/>
        <w:tabs>
          <w:tab w:val="left" w:pos="0"/>
        </w:tabs>
        <w:ind w:left="1"/>
        <w:jc w:val="center"/>
        <w:rPr>
          <w:rFonts w:ascii="宋体" w:hAnsi="宋体"/>
          <w:color w:val="FF0000"/>
        </w:rPr>
      </w:pPr>
      <w:r>
        <w:rPr>
          <w:rFonts w:hint="eastAsia" w:ascii="宋体" w:hAnsi="宋体"/>
          <w:color w:val="FF0000"/>
        </w:rPr>
        <w:t>12×5=60（平方分米）</w:t>
      </w:r>
    </w:p>
    <w:p>
      <w:pPr>
        <w:pStyle w:val="2"/>
        <w:tabs>
          <w:tab w:val="left" w:pos="0"/>
        </w:tabs>
        <w:ind w:left="1"/>
        <w:jc w:val="center"/>
        <w:rPr>
          <w:rFonts w:ascii="宋体" w:hAnsi="宋体"/>
          <w:color w:val="FF0000"/>
        </w:rPr>
      </w:pPr>
    </w:p>
    <w:p>
      <w:pPr>
        <w:tabs>
          <w:tab w:val="left" w:pos="3285"/>
        </w:tabs>
        <w:jc w:val="center"/>
        <w:rPr>
          <w:rFonts w:ascii="宋体" w:hAnsi="宋体"/>
          <w:color w:val="FF0000"/>
        </w:rPr>
      </w:pPr>
      <w:r>
        <w:rPr>
          <w:rFonts w:hint="eastAsia" w:ascii="宋体" w:hAnsi="宋体"/>
          <w:color w:val="FF0000"/>
        </w:rPr>
        <w:t>答：广告牌的面积是60平方分米。</w:t>
      </w:r>
    </w:p>
    <w:p>
      <w:pPr>
        <w:numPr>
          <w:ilvl w:val="0"/>
          <w:numId w:val="1"/>
        </w:numPr>
        <w:tabs>
          <w:tab w:val="left" w:pos="3285"/>
        </w:tabs>
        <w:rPr>
          <w:rFonts w:ascii="宋体" w:hAnsi="宋体"/>
          <w:b/>
          <w:bCs/>
          <w:sz w:val="30"/>
        </w:rPr>
      </w:pPr>
      <w:r>
        <w:rPr>
          <w:rFonts w:hint="eastAsia" w:ascii="宋体" w:hAnsi="宋体"/>
          <w:b/>
          <w:bCs/>
          <w:sz w:val="30"/>
        </w:rPr>
        <w:t>教学资料包</w:t>
      </w:r>
    </w:p>
    <w:p>
      <w:pPr>
        <w:tabs>
          <w:tab w:val="left" w:pos="3285"/>
        </w:tabs>
        <w:rPr>
          <w:rFonts w:ascii="宋体" w:hAnsi="宋体"/>
          <w:b/>
          <w:bCs/>
          <w:sz w:val="24"/>
        </w:rPr>
      </w:pPr>
      <w:r>
        <w:rPr>
          <w:rFonts w:hint="eastAsia" w:ascii="宋体" w:hAnsi="宋体"/>
          <w:b/>
          <w:bCs/>
          <w:sz w:val="24"/>
        </w:rPr>
        <w:t>资料链接</w:t>
      </w:r>
    </w:p>
    <w:p>
      <w:pPr>
        <w:tabs>
          <w:tab w:val="left" w:pos="3285"/>
        </w:tabs>
        <w:ind w:firstLine="480" w:firstLineChars="200"/>
        <w:rPr>
          <w:sz w:val="24"/>
        </w:rPr>
      </w:pPr>
      <w:r>
        <w:rPr>
          <w:rFonts w:hint="eastAsia"/>
          <w:sz w:val="24"/>
        </w:rPr>
        <w:t>数学思维方法分为两种，形象思维方法和抽象思维方法。</w:t>
      </w:r>
      <w:r>
        <w:rPr>
          <w:sz w:val="24"/>
        </w:rPr>
        <w:t xml:space="preserve"> </w:t>
      </w:r>
      <w:r>
        <w:rPr>
          <w:rFonts w:hint="eastAsia"/>
          <w:sz w:val="24"/>
        </w:rPr>
        <w:t>小学数学要培养学生的形象思维能力，并在此基础上，为发展抽象思维能力打下坚实的基础。</w:t>
      </w:r>
      <w:r>
        <w:rPr>
          <w:sz w:val="24"/>
        </w:rPr>
        <w:t xml:space="preserve"> </w:t>
      </w:r>
    </w:p>
    <w:p>
      <w:pPr>
        <w:tabs>
          <w:tab w:val="left" w:pos="3285"/>
        </w:tabs>
        <w:rPr>
          <w:sz w:val="24"/>
        </w:rPr>
      </w:pPr>
      <w:r>
        <w:rPr>
          <w:rFonts w:hint="eastAsia"/>
          <w:sz w:val="24"/>
        </w:rPr>
        <w:t>形象思维方法</w:t>
      </w:r>
      <w:r>
        <w:rPr>
          <w:sz w:val="24"/>
        </w:rPr>
        <w:t xml:space="preserve"> </w:t>
      </w:r>
    </w:p>
    <w:p>
      <w:pPr>
        <w:tabs>
          <w:tab w:val="left" w:pos="3285"/>
        </w:tabs>
        <w:ind w:firstLine="480" w:firstLineChars="200"/>
        <w:rPr>
          <w:sz w:val="24"/>
        </w:rPr>
      </w:pPr>
      <w:r>
        <w:rPr>
          <w:rFonts w:hint="eastAsia"/>
          <w:sz w:val="24"/>
        </w:rPr>
        <w:t>形象思维方法是指人们用形象思维来认识、解决问题的方法。它的思维基础是具体形象，并从具体形象展开来的思维过程。</w:t>
      </w:r>
      <w:r>
        <w:rPr>
          <w:sz w:val="24"/>
        </w:rPr>
        <w:t xml:space="preserve"> </w:t>
      </w:r>
      <w:r>
        <w:rPr>
          <w:rFonts w:hint="eastAsia"/>
          <w:sz w:val="24"/>
        </w:rPr>
        <w:t>形象思维的主要手段是实物、图形、表格和典型等形象材料。它的认识特点是以个别表现一般，始终保留着对事物的直观性。它的思维过程表现为表象、类比、联想、想象。它的思维品质表现为对直观材料进行积极想象，对表象进行加工、提炼进而提示出本质、规律，或求出对象。它的思维目标是解决实际问题，并且在解决问题当中提高自身的思维能力。</w:t>
      </w:r>
      <w:r>
        <w:rPr>
          <w:sz w:val="24"/>
        </w:rPr>
        <w:t xml:space="preserve"> </w:t>
      </w:r>
    </w:p>
    <w:p>
      <w:pPr>
        <w:tabs>
          <w:tab w:val="left" w:pos="3285"/>
        </w:tabs>
        <w:ind w:firstLine="480" w:firstLineChars="200"/>
        <w:rPr>
          <w:sz w:val="24"/>
        </w:rPr>
      </w:pPr>
      <w:r>
        <w:rPr>
          <w:rFonts w:hint="eastAsia"/>
          <w:sz w:val="24"/>
        </w:rPr>
        <w:t>1、实物演示法</w:t>
      </w:r>
      <w:r>
        <w:rPr>
          <w:sz w:val="24"/>
        </w:rPr>
        <w:t xml:space="preserve"> </w:t>
      </w:r>
      <w:r>
        <w:rPr>
          <w:rFonts w:hint="eastAsia"/>
          <w:sz w:val="24"/>
        </w:rPr>
        <w:t>利用身边的实物来演示数学题目的条件和问题，及条件与条件，条件与问题之间的关系，在此基础上进行分析思考、寻求解决问题的方法。</w:t>
      </w:r>
      <w:r>
        <w:rPr>
          <w:sz w:val="24"/>
        </w:rPr>
        <w:t xml:space="preserve"> </w:t>
      </w:r>
      <w:r>
        <w:rPr>
          <w:rFonts w:hint="eastAsia"/>
          <w:sz w:val="24"/>
        </w:rPr>
        <w:t>这种方法可以使数学内容形象化，数量关系具体化。</w:t>
      </w:r>
    </w:p>
    <w:p>
      <w:pPr>
        <w:tabs>
          <w:tab w:val="left" w:pos="3285"/>
        </w:tabs>
        <w:ind w:firstLine="480" w:firstLineChars="200"/>
        <w:rPr>
          <w:sz w:val="24"/>
        </w:rPr>
      </w:pPr>
      <w:r>
        <w:rPr>
          <w:rFonts w:hint="eastAsia"/>
          <w:sz w:val="24"/>
        </w:rPr>
        <w:t>2、图示法</w:t>
      </w:r>
      <w:r>
        <w:rPr>
          <w:sz w:val="24"/>
        </w:rPr>
        <w:t xml:space="preserve"> </w:t>
      </w:r>
      <w:r>
        <w:rPr>
          <w:rFonts w:hint="eastAsia"/>
          <w:sz w:val="24"/>
        </w:rPr>
        <w:t>借助直观图形来确定思考方向，寻找思路，求得解决问题的方法。</w:t>
      </w:r>
      <w:r>
        <w:rPr>
          <w:sz w:val="24"/>
        </w:rPr>
        <w:t xml:space="preserve"> </w:t>
      </w:r>
      <w:r>
        <w:rPr>
          <w:rFonts w:hint="eastAsia"/>
          <w:sz w:val="24"/>
        </w:rPr>
        <w:t>图示法直观可靠，便于分析数形关系，不受逻辑推导限制，思路灵活开阔，但图示依赖于人们对表象加工整理的可靠性上，一旦图示与实际情况不相符，易使在此基础上的联想、想象出现谬误或走入误区，最后导致错误的结果。比如有的数学教师爱徒手画数学图形，难免造成不准确，使学生产生误解。</w:t>
      </w:r>
      <w:r>
        <w:rPr>
          <w:sz w:val="24"/>
        </w:rPr>
        <w:t xml:space="preserve"> </w:t>
      </w:r>
      <w:r>
        <w:rPr>
          <w:rFonts w:hint="eastAsia"/>
          <w:sz w:val="24"/>
        </w:rPr>
        <w:t>在课堂教学当中，要多用图示的方法来解决问题。有的题目，图画出来了，结果也就出来的；有的题，图画好了，题意学生也就明白了；有的题，画图则可以帮助分析题意、启迪思路，作为其他解法的辅助手段。</w:t>
      </w:r>
    </w:p>
    <w:p>
      <w:pPr>
        <w:tabs>
          <w:tab w:val="left" w:pos="3285"/>
        </w:tabs>
        <w:ind w:firstLine="480" w:firstLineChars="200"/>
        <w:rPr>
          <w:sz w:val="24"/>
        </w:rPr>
      </w:pPr>
      <w:r>
        <w:rPr>
          <w:sz w:val="24"/>
        </w:rPr>
        <w:t xml:space="preserve"> </w:t>
      </w:r>
      <w:r>
        <w:rPr>
          <w:rFonts w:hint="eastAsia"/>
          <w:sz w:val="24"/>
        </w:rPr>
        <w:t>3、列表法</w:t>
      </w:r>
      <w:r>
        <w:rPr>
          <w:sz w:val="24"/>
        </w:rPr>
        <w:t xml:space="preserve"> </w:t>
      </w:r>
      <w:r>
        <w:rPr>
          <w:rFonts w:hint="eastAsia"/>
          <w:sz w:val="24"/>
        </w:rPr>
        <w:t>运用列出表格来分析思考、寻找思路、求解问题的方法叫做列表法。列表法清晰明了，便于分析比较、提示规律，也有利于记忆。它的局限性在于求解范围小，适用题型狭窄，大多跟寻找规律或显示规律有关。</w:t>
      </w:r>
    </w:p>
    <w:p>
      <w:pPr>
        <w:tabs>
          <w:tab w:val="left" w:pos="3285"/>
        </w:tabs>
        <w:ind w:firstLine="480" w:firstLineChars="200"/>
        <w:rPr>
          <w:sz w:val="24"/>
        </w:rPr>
      </w:pPr>
      <w:r>
        <w:rPr>
          <w:rFonts w:hint="eastAsia"/>
          <w:sz w:val="24"/>
        </w:rPr>
        <w:t>4、探索法</w:t>
      </w:r>
      <w:r>
        <w:rPr>
          <w:sz w:val="24"/>
        </w:rPr>
        <w:t xml:space="preserve"> </w:t>
      </w:r>
      <w:r>
        <w:rPr>
          <w:rFonts w:hint="eastAsia"/>
          <w:sz w:val="24"/>
        </w:rPr>
        <w:t>按照一定方向，通过尝试来摸索规律、探求解决问题思路的方法叫做探究法。我国著名数学家华罗庚说过，在数学里，“难处不在于有了公式去证明，而在于没有公式之前，怎样去找出公式来。”苏霍姆林斯基说过：在人的心灵深处，都有一种根深蒂固的需要，这就是希望自己是一个发现者、研究者、探索者，而在儿童的精神世界中，这种需要特别强烈。“学习要以探究为核心”，是新课程的基本理念之一。人们在难以把问题转化为简单的、基本的、熟悉的、典型的问题时，常常采取的一种好方法就是探究、尝试。</w:t>
      </w:r>
      <w:r>
        <w:rPr>
          <w:sz w:val="24"/>
        </w:rPr>
        <w:t xml:space="preserve"> </w:t>
      </w:r>
      <w:r>
        <w:rPr>
          <w:rFonts w:hint="eastAsia"/>
          <w:sz w:val="24"/>
        </w:rPr>
        <w:t>第一、探究方向要准确，兴趣要高涨，切忌胡乱尝试或形式主义的探究。第二、定向猜测，反复实践，在不断分析、调整中寻找规律。</w:t>
      </w:r>
    </w:p>
    <w:p>
      <w:pPr>
        <w:tabs>
          <w:tab w:val="left" w:pos="3285"/>
        </w:tabs>
        <w:ind w:firstLine="480" w:firstLineChars="200"/>
        <w:rPr>
          <w:sz w:val="24"/>
        </w:rPr>
      </w:pPr>
      <w:r>
        <w:rPr>
          <w:rFonts w:hint="eastAsia"/>
          <w:sz w:val="24"/>
        </w:rPr>
        <w:t>5、观察法</w:t>
      </w:r>
      <w:r>
        <w:rPr>
          <w:sz w:val="24"/>
        </w:rPr>
        <w:t xml:space="preserve"> </w:t>
      </w:r>
      <w:r>
        <w:rPr>
          <w:rFonts w:hint="eastAsia"/>
          <w:sz w:val="24"/>
        </w:rPr>
        <w:t>通过大量具体事例，归纳发现事物的一般规律的方法叫做观察法。巴浦洛夫说:"应当先学会观察,不学会观察永远当不了科学家.”</w:t>
      </w:r>
      <w:r>
        <w:rPr>
          <w:sz w:val="24"/>
        </w:rPr>
        <w:t xml:space="preserve"> </w:t>
      </w:r>
      <w:r>
        <w:rPr>
          <w:rFonts w:hint="eastAsia"/>
          <w:sz w:val="24"/>
        </w:rPr>
        <w:t>小学数学“观察”的内容一般有：①数字的变化规律及位置特点；②条件与结论之间的关系；③题目的结构特点；④图形的特点及大小、位置关系。（3）是否符合实际。“千教万教教人求真，千学万学学做真人”陶行知先生的话要落实在教学中。（4）验证的动力在猜想和质疑。牛顿曾说过：“没有大胆的猜想，就做不出伟大的发现。”“猜”也是解决问题的一种重要策略。可以开拓学生的思维、激发“我要学”的愿望。为了避免瞎猜，一定学会验证。验证猜测结果是否正确，是否符合要求。如不符合要求，及时调整猜想，直到解决问题。</w:t>
      </w:r>
    </w:p>
    <w:p>
      <w:pPr>
        <w:tabs>
          <w:tab w:val="left" w:pos="3285"/>
        </w:tabs>
        <w:ind w:firstLine="480" w:firstLineChars="200"/>
        <w:rPr>
          <w:sz w:val="24"/>
        </w:rPr>
      </w:pPr>
      <w:r>
        <w:rPr>
          <w:rFonts w:hint="eastAsia"/>
          <w:sz w:val="24"/>
        </w:rPr>
        <w:t>6、典型法</w:t>
      </w:r>
      <w:r>
        <w:rPr>
          <w:sz w:val="24"/>
        </w:rPr>
        <w:t xml:space="preserve"> </w:t>
      </w:r>
      <w:r>
        <w:rPr>
          <w:rFonts w:hint="eastAsia"/>
          <w:sz w:val="24"/>
        </w:rPr>
        <w:t>针对题目去联想已经解过的典型问题的解题规律，从而找出解题思路的方法叫做典型法。典型是相对于普遍而言的。解决数学问题，有些需要用一般方法，有些则需要用特殊（典型）方法。比如，归一、倍比和归总算法、行程、工程、消同求异、平均数等。</w:t>
      </w:r>
    </w:p>
    <w:p>
      <w:pPr>
        <w:tabs>
          <w:tab w:val="left" w:pos="3285"/>
        </w:tabs>
        <w:ind w:firstLine="480" w:firstLineChars="200"/>
        <w:rPr>
          <w:sz w:val="24"/>
        </w:rPr>
      </w:pPr>
      <w:r>
        <w:rPr>
          <w:rFonts w:hint="eastAsia"/>
          <w:sz w:val="24"/>
        </w:rPr>
        <w:t>7、放缩法</w:t>
      </w:r>
      <w:r>
        <w:rPr>
          <w:sz w:val="24"/>
        </w:rPr>
        <w:t xml:space="preserve"> </w:t>
      </w:r>
      <w:r>
        <w:rPr>
          <w:rFonts w:hint="eastAsia"/>
          <w:sz w:val="24"/>
        </w:rPr>
        <w:t>通过对被研究对象的放缩估计来解决问题的方法叫做放缩法。放缩法灵活、巧妙，但有赖于知识的拓展能力及其想象能力。</w:t>
      </w:r>
    </w:p>
    <w:p>
      <w:pPr>
        <w:tabs>
          <w:tab w:val="left" w:pos="3285"/>
        </w:tabs>
        <w:ind w:firstLine="480" w:firstLineChars="200"/>
        <w:rPr>
          <w:sz w:val="24"/>
        </w:rPr>
      </w:pPr>
      <w:r>
        <w:rPr>
          <w:rFonts w:hint="eastAsia"/>
          <w:sz w:val="24"/>
        </w:rPr>
        <w:t>8、验证法</w:t>
      </w:r>
      <w:r>
        <w:rPr>
          <w:sz w:val="24"/>
        </w:rPr>
        <w:t xml:space="preserve"> </w:t>
      </w:r>
      <w:r>
        <w:rPr>
          <w:rFonts w:hint="eastAsia"/>
          <w:sz w:val="24"/>
        </w:rPr>
        <w:t>你的结果正确吗？不能只等教师的评判，重要的是自己心里要清楚，对自己的学习有一个清楚的评价，这是优秀学生必备的学习品质。</w:t>
      </w:r>
      <w:r>
        <w:rPr>
          <w:sz w:val="24"/>
        </w:rPr>
        <w:t xml:space="preserve"> </w:t>
      </w:r>
      <w:r>
        <w:rPr>
          <w:rFonts w:hint="eastAsia"/>
          <w:sz w:val="24"/>
        </w:rPr>
        <w:t>验证法应用范围比较广泛，是需要熟练掌握的一项基本功。应当通过实践训练及其长期体验积累，不断提高自己的验证能力和逐步养成严谨细致的好习惯。</w:t>
      </w:r>
    </w:p>
    <w:p>
      <w:pPr>
        <w:tabs>
          <w:tab w:val="left" w:pos="3285"/>
        </w:tabs>
        <w:rPr>
          <w:sz w:val="24"/>
        </w:rPr>
      </w:pPr>
      <w:r>
        <w:rPr>
          <w:sz w:val="24"/>
        </w:rPr>
        <w:t xml:space="preserve"> </w:t>
      </w:r>
      <w:r>
        <w:rPr>
          <w:rFonts w:hint="eastAsia"/>
          <w:sz w:val="24"/>
        </w:rPr>
        <w:t>二、抽象思维方法</w:t>
      </w:r>
    </w:p>
    <w:p>
      <w:pPr>
        <w:tabs>
          <w:tab w:val="left" w:pos="3285"/>
        </w:tabs>
        <w:rPr>
          <w:sz w:val="24"/>
        </w:rPr>
      </w:pPr>
      <w:r>
        <w:rPr>
          <w:sz w:val="24"/>
        </w:rPr>
        <w:t xml:space="preserve"> </w:t>
      </w:r>
      <w:r>
        <w:rPr>
          <w:rFonts w:hint="eastAsia"/>
          <w:sz w:val="24"/>
        </w:rPr>
        <w:t xml:space="preserve">   运用概念、判断、推理来反映现实的思维过程，叫抽象思维，也叫逻辑思维。</w:t>
      </w:r>
      <w:r>
        <w:rPr>
          <w:sz w:val="24"/>
        </w:rPr>
        <w:t xml:space="preserve"> </w:t>
      </w:r>
      <w:r>
        <w:rPr>
          <w:rFonts w:hint="eastAsia"/>
          <w:sz w:val="24"/>
        </w:rPr>
        <w:t>抽象思维又分为：形式思维和辩证思维。客观现实有其相对稳定的一面，我们就可以采用形式思维的方式；客观存在也有其不断发展变化的一面，我们可以采用辩证思维的方式。形式思维是辩证思维的基础。</w:t>
      </w:r>
      <w:r>
        <w:rPr>
          <w:sz w:val="24"/>
        </w:rPr>
        <w:t xml:space="preserve"> </w:t>
      </w:r>
      <w:r>
        <w:rPr>
          <w:rFonts w:hint="eastAsia"/>
          <w:sz w:val="24"/>
        </w:rPr>
        <w:t>形式思维能力：分析、综合、比较、抽象、概括、判断、推理。</w:t>
      </w:r>
      <w:r>
        <w:rPr>
          <w:sz w:val="24"/>
        </w:rPr>
        <w:t xml:space="preserve"> </w:t>
      </w:r>
      <w:r>
        <w:rPr>
          <w:rFonts w:hint="eastAsia"/>
          <w:sz w:val="24"/>
        </w:rPr>
        <w:t>辩证思维能力：联系、发展变化、对立统一律、质量互变律、否定之否定律。</w:t>
      </w:r>
      <w:r>
        <w:rPr>
          <w:sz w:val="24"/>
        </w:rPr>
        <w:t xml:space="preserve"> </w:t>
      </w:r>
      <w:r>
        <w:rPr>
          <w:rFonts w:hint="eastAsia"/>
          <w:sz w:val="24"/>
        </w:rPr>
        <w:t>小学数学要培养学生初步的抽象思维能力，重点突出在：（1）思维品质上，应该具备思维的敏捷性、灵活性、联系性和创造性。（2）思维方法上，应该学会有条有理，有根有据地思考。（3）思维要求上，思路清晰，因果分明，言必有据，推理严密。（4）思维训练上，应该要求：正确地运用概念，恰当地下判断，合乎逻辑地推理。</w:t>
      </w:r>
    </w:p>
    <w:p>
      <w:pPr>
        <w:tabs>
          <w:tab w:val="left" w:pos="3285"/>
        </w:tabs>
        <w:rPr>
          <w:sz w:val="24"/>
        </w:rPr>
      </w:pPr>
      <w:r>
        <w:rPr>
          <w:sz w:val="24"/>
        </w:rPr>
        <w:t xml:space="preserve"> </w:t>
      </w:r>
      <w:r>
        <w:rPr>
          <w:rFonts w:hint="eastAsia"/>
          <w:sz w:val="24"/>
        </w:rPr>
        <w:t xml:space="preserve">   9、对照法</w:t>
      </w:r>
      <w:r>
        <w:rPr>
          <w:sz w:val="24"/>
        </w:rPr>
        <w:t xml:space="preserve"> </w:t>
      </w:r>
      <w:r>
        <w:rPr>
          <w:rFonts w:hint="eastAsia"/>
          <w:sz w:val="24"/>
        </w:rPr>
        <w:t>如何正确地理解和运用数学概念？小学数学常用的方法就是对照法。根据数学题意，对照概念、性质、定律、法则、公式、名词、术语的含义和实质，依靠对数学知识的理解、记忆、辨识、再现、迁移来解题的方法叫做对照法。</w:t>
      </w:r>
      <w:r>
        <w:rPr>
          <w:sz w:val="24"/>
        </w:rPr>
        <w:t xml:space="preserve"> </w:t>
      </w:r>
      <w:r>
        <w:rPr>
          <w:rFonts w:hint="eastAsia"/>
          <w:sz w:val="24"/>
        </w:rPr>
        <w:t>这个方法的思维意义就在于，训练学生对数学知识的正确理解、牢固记忆、准确辨识。</w:t>
      </w:r>
    </w:p>
    <w:p>
      <w:pPr>
        <w:tabs>
          <w:tab w:val="left" w:pos="3285"/>
        </w:tabs>
        <w:ind w:firstLine="480" w:firstLineChars="200"/>
        <w:rPr>
          <w:sz w:val="24"/>
        </w:rPr>
      </w:pPr>
      <w:r>
        <w:rPr>
          <w:rFonts w:hint="eastAsia"/>
          <w:sz w:val="24"/>
        </w:rPr>
        <w:t>10、公式法</w:t>
      </w:r>
      <w:r>
        <w:rPr>
          <w:sz w:val="24"/>
        </w:rPr>
        <w:t xml:space="preserve"> </w:t>
      </w:r>
      <w:r>
        <w:rPr>
          <w:rFonts w:hint="eastAsia"/>
          <w:sz w:val="24"/>
        </w:rPr>
        <w:t>运用定律、公式、规则、法则来解决问题的方法。它体现的是由一般到特殊的演绎思维。公式法简便、有效，也是小学生学习数学必须学会和掌握的一种方法。但一定要让学生对公式、定律、规则、法则有一个正确而深刻的理解，并能准确运用。</w:t>
      </w:r>
      <w:r>
        <w:rPr>
          <w:sz w:val="24"/>
        </w:rPr>
        <w:t xml:space="preserve"> </w:t>
      </w:r>
    </w:p>
    <w:p>
      <w:pPr>
        <w:tabs>
          <w:tab w:val="left" w:pos="3285"/>
        </w:tabs>
        <w:ind w:firstLine="480" w:firstLineChars="200"/>
        <w:rPr>
          <w:sz w:val="24"/>
        </w:rPr>
      </w:pPr>
      <w:r>
        <w:rPr>
          <w:rFonts w:hint="eastAsia"/>
          <w:sz w:val="24"/>
        </w:rPr>
        <w:t>11、比较法</w:t>
      </w:r>
      <w:r>
        <w:rPr>
          <w:sz w:val="24"/>
        </w:rPr>
        <w:t xml:space="preserve"> </w:t>
      </w:r>
      <w:r>
        <w:rPr>
          <w:rFonts w:hint="eastAsia"/>
          <w:sz w:val="24"/>
        </w:rPr>
        <w:t>通过对比数学条件及问题的异同点，研究产生异同点的原因，从而发现解决问题的方法，叫比较法。</w:t>
      </w:r>
      <w:r>
        <w:rPr>
          <w:sz w:val="24"/>
        </w:rPr>
        <w:t xml:space="preserve"> </w:t>
      </w:r>
      <w:r>
        <w:rPr>
          <w:rFonts w:hint="eastAsia"/>
          <w:sz w:val="24"/>
        </w:rPr>
        <w:t>比较法要注意：</w:t>
      </w:r>
      <w:r>
        <w:rPr>
          <w:sz w:val="24"/>
        </w:rPr>
        <w:t xml:space="preserve"> </w:t>
      </w:r>
      <w:r>
        <w:rPr>
          <w:rFonts w:hint="eastAsia"/>
          <w:sz w:val="24"/>
        </w:rPr>
        <w:t>(1)找相同点必找相异点，找相异点必找相同点，不可或缺，也就是说，比较要完整。</w:t>
      </w:r>
      <w:r>
        <w:rPr>
          <w:sz w:val="24"/>
        </w:rPr>
        <w:t xml:space="preserve"> </w:t>
      </w:r>
      <w:r>
        <w:rPr>
          <w:rFonts w:hint="eastAsia"/>
          <w:sz w:val="24"/>
        </w:rPr>
        <w:t>(2)找联系与区别，这是比较的实质。</w:t>
      </w:r>
      <w:r>
        <w:rPr>
          <w:sz w:val="24"/>
        </w:rPr>
        <w:t xml:space="preserve"> </w:t>
      </w:r>
      <w:r>
        <w:rPr>
          <w:rFonts w:hint="eastAsia"/>
          <w:sz w:val="24"/>
        </w:rPr>
        <w:t>(3)必须在同一种关系下（同一种标准）进行比较，这是“比较”的基本条件。</w:t>
      </w:r>
      <w:r>
        <w:rPr>
          <w:sz w:val="24"/>
        </w:rPr>
        <w:t xml:space="preserve"> </w:t>
      </w:r>
      <w:r>
        <w:rPr>
          <w:rFonts w:hint="eastAsia"/>
          <w:sz w:val="24"/>
        </w:rPr>
        <w:t>(4)要抓住主要内容进行比较，尽量少用“穷举法”进行比较，那样会使重点不突出。</w:t>
      </w:r>
      <w:r>
        <w:rPr>
          <w:sz w:val="24"/>
        </w:rPr>
        <w:t xml:space="preserve"> </w:t>
      </w:r>
      <w:r>
        <w:rPr>
          <w:rFonts w:hint="eastAsia"/>
          <w:sz w:val="24"/>
        </w:rPr>
        <w:t>(5)因为数学的严密性，决定了比较必须要精细，往往一个字，一个符号就决定了比较结论的对或错。</w:t>
      </w:r>
    </w:p>
    <w:p>
      <w:pPr>
        <w:tabs>
          <w:tab w:val="left" w:pos="3285"/>
        </w:tabs>
        <w:ind w:firstLine="480" w:firstLineChars="200"/>
        <w:rPr>
          <w:sz w:val="24"/>
        </w:rPr>
      </w:pPr>
      <w:r>
        <w:rPr>
          <w:rFonts w:hint="eastAsia"/>
          <w:sz w:val="24"/>
        </w:rPr>
        <w:t>12、分类法</w:t>
      </w:r>
      <w:r>
        <w:rPr>
          <w:sz w:val="24"/>
        </w:rPr>
        <w:t xml:space="preserve"> </w:t>
      </w:r>
      <w:r>
        <w:rPr>
          <w:rFonts w:hint="eastAsia"/>
          <w:sz w:val="24"/>
        </w:rPr>
        <w:t>俗语：物以类聚，人以群分。</w:t>
      </w:r>
      <w:r>
        <w:rPr>
          <w:sz w:val="24"/>
        </w:rPr>
        <w:t xml:space="preserve"> </w:t>
      </w:r>
      <w:r>
        <w:rPr>
          <w:rFonts w:hint="eastAsia"/>
          <w:sz w:val="24"/>
        </w:rPr>
        <w:t>根据事物的共同点和差异点将事物区分为不同种类的方法，叫做分类法。分类是以比较为基础的。依据事物之间的共同点将它们合为较大的类，又依据差异点将较大的类再分为较小的类。</w:t>
      </w:r>
      <w:r>
        <w:rPr>
          <w:sz w:val="24"/>
        </w:rPr>
        <w:t xml:space="preserve"> </w:t>
      </w:r>
      <w:r>
        <w:rPr>
          <w:rFonts w:hint="eastAsia"/>
          <w:sz w:val="24"/>
        </w:rPr>
        <w:t>分类即要注意大类与小类之间的不同层次，又要做到大类之中的各小类不重复、不遗漏、不交叉。</w:t>
      </w:r>
    </w:p>
    <w:p>
      <w:pPr>
        <w:tabs>
          <w:tab w:val="left" w:pos="3285"/>
        </w:tabs>
        <w:ind w:firstLine="480" w:firstLineChars="200"/>
        <w:rPr>
          <w:sz w:val="24"/>
        </w:rPr>
      </w:pPr>
      <w:r>
        <w:rPr>
          <w:rFonts w:hint="eastAsia"/>
          <w:sz w:val="24"/>
        </w:rPr>
        <w:t>13、分析法</w:t>
      </w:r>
      <w:r>
        <w:rPr>
          <w:sz w:val="24"/>
        </w:rPr>
        <w:t xml:space="preserve"> </w:t>
      </w:r>
      <w:r>
        <w:rPr>
          <w:rFonts w:hint="eastAsia"/>
          <w:sz w:val="24"/>
        </w:rPr>
        <w:t>把整体分解为部分，把复杂的事物分解为各个部分或要素，并对这些部分或要素进行研究、推导的一种思维方法叫做分析法。</w:t>
      </w:r>
      <w:r>
        <w:rPr>
          <w:sz w:val="24"/>
        </w:rPr>
        <w:t xml:space="preserve"> </w:t>
      </w:r>
      <w:r>
        <w:rPr>
          <w:rFonts w:hint="eastAsia"/>
          <w:sz w:val="24"/>
        </w:rPr>
        <w:t>依据：总体都是由部分构成的。</w:t>
      </w:r>
      <w:r>
        <w:rPr>
          <w:sz w:val="24"/>
        </w:rPr>
        <w:t xml:space="preserve"> </w:t>
      </w:r>
      <w:r>
        <w:rPr>
          <w:rFonts w:hint="eastAsia"/>
          <w:sz w:val="24"/>
        </w:rPr>
        <w:t>思路：为了更好地研究和解决总体，先把整体的各部分或要素割裂开来，再分别对照要求，从而理顺解决问题的思路。</w:t>
      </w:r>
      <w:r>
        <w:rPr>
          <w:sz w:val="24"/>
        </w:rPr>
        <w:t xml:space="preserve"> </w:t>
      </w:r>
      <w:r>
        <w:rPr>
          <w:rFonts w:hint="eastAsia"/>
          <w:sz w:val="24"/>
        </w:rPr>
        <w:t>也就是从求解的问题出发，正确选择所需要的两个条件，依次推导，一直到问题得到解决为止，这种解题模式是“由果溯因”。分析法也叫逆推法。常用“枝形图”进行图解思路。</w:t>
      </w:r>
    </w:p>
    <w:p>
      <w:pPr>
        <w:tabs>
          <w:tab w:val="left" w:pos="3285"/>
        </w:tabs>
        <w:ind w:firstLine="480" w:firstLineChars="200"/>
        <w:rPr>
          <w:sz w:val="24"/>
        </w:rPr>
      </w:pPr>
      <w:r>
        <w:rPr>
          <w:rFonts w:hint="eastAsia"/>
          <w:sz w:val="24"/>
        </w:rPr>
        <w:t>14、综合法</w:t>
      </w:r>
      <w:r>
        <w:rPr>
          <w:sz w:val="24"/>
        </w:rPr>
        <w:t xml:space="preserve"> </w:t>
      </w:r>
      <w:r>
        <w:rPr>
          <w:rFonts w:hint="eastAsia"/>
          <w:sz w:val="24"/>
        </w:rPr>
        <w:t>把对象的各个部分或各个方面或各个要素联结起来，并组合成一个有机的整体来研究、推导和一种思维方法叫做综合法。</w:t>
      </w:r>
      <w:r>
        <w:rPr>
          <w:sz w:val="24"/>
        </w:rPr>
        <w:t xml:space="preserve"> </w:t>
      </w:r>
      <w:r>
        <w:rPr>
          <w:rFonts w:hint="eastAsia"/>
          <w:sz w:val="24"/>
        </w:rPr>
        <w:t>用综合法解数学题时，通常把各个题知看作是部分（或要素），经过对各部分（或要素）相互之间内在联系一层层分析，逐步推导到题目要求，所以，综合法的解题模式是执因导果，也叫顺推法。这种方法适用于已知条件较少，数量关系比较简单的数学题。</w:t>
      </w:r>
    </w:p>
    <w:p>
      <w:pPr>
        <w:tabs>
          <w:tab w:val="left" w:pos="3285"/>
        </w:tabs>
        <w:ind w:firstLine="480" w:firstLineChars="200"/>
        <w:rPr>
          <w:sz w:val="24"/>
        </w:rPr>
      </w:pPr>
      <w:r>
        <w:rPr>
          <w:rFonts w:hint="eastAsia"/>
          <w:sz w:val="24"/>
        </w:rPr>
        <w:t>15、方程法</w:t>
      </w:r>
      <w:r>
        <w:rPr>
          <w:sz w:val="24"/>
        </w:rPr>
        <w:t xml:space="preserve"> </w:t>
      </w:r>
      <w:r>
        <w:rPr>
          <w:rFonts w:hint="eastAsia"/>
          <w:sz w:val="24"/>
        </w:rPr>
        <w:t>用字母表示未知数，并根据等量关系列出含有字母的表达式（等式）。列方程是一个抽象概括的过程，解方程是一个演绎推导的过程。方程法最大的特点是把未知数等同于已知数看待，参与列式、运算，克服了算术法必须避开求知数来列式的不足。有利于由已知向未知的转化，从而提高了解题的效率和正确率。</w:t>
      </w:r>
    </w:p>
    <w:p>
      <w:pPr>
        <w:tabs>
          <w:tab w:val="left" w:pos="3285"/>
        </w:tabs>
        <w:ind w:firstLine="480" w:firstLineChars="200"/>
        <w:rPr>
          <w:sz w:val="24"/>
        </w:rPr>
      </w:pPr>
      <w:r>
        <w:rPr>
          <w:rFonts w:hint="eastAsia"/>
          <w:sz w:val="24"/>
        </w:rPr>
        <w:t>16、参数法</w:t>
      </w:r>
      <w:r>
        <w:rPr>
          <w:sz w:val="24"/>
        </w:rPr>
        <w:t xml:space="preserve"> </w:t>
      </w:r>
      <w:r>
        <w:rPr>
          <w:rFonts w:hint="eastAsia"/>
          <w:sz w:val="24"/>
        </w:rPr>
        <w:t>用只参与列式、运算而不需要解出的字母或数表示有关数量，并根据题意列出算式的一种方法叫做参数法。参数又叫辅助未知数，也称中间变量。参数法是方程法延伸、拓展的产物。</w:t>
      </w:r>
    </w:p>
    <w:p>
      <w:pPr>
        <w:tabs>
          <w:tab w:val="left" w:pos="3285"/>
        </w:tabs>
        <w:ind w:firstLine="480" w:firstLineChars="200"/>
        <w:rPr>
          <w:sz w:val="24"/>
        </w:rPr>
      </w:pPr>
      <w:r>
        <w:rPr>
          <w:rFonts w:hint="eastAsia"/>
          <w:sz w:val="24"/>
        </w:rPr>
        <w:t>17、排除法</w:t>
      </w:r>
      <w:r>
        <w:rPr>
          <w:sz w:val="24"/>
        </w:rPr>
        <w:t xml:space="preserve"> </w:t>
      </w:r>
      <w:r>
        <w:rPr>
          <w:rFonts w:hint="eastAsia"/>
          <w:sz w:val="24"/>
        </w:rPr>
        <w:t>排除对立的结果叫做排除法。</w:t>
      </w:r>
      <w:r>
        <w:rPr>
          <w:sz w:val="24"/>
        </w:rPr>
        <w:t xml:space="preserve"> </w:t>
      </w:r>
      <w:r>
        <w:rPr>
          <w:rFonts w:hint="eastAsia"/>
          <w:sz w:val="24"/>
        </w:rPr>
        <w:t>排除法的逻辑原理是：任何事物都有其对立面，在有正确与错误的多种结果中，一切错误的结果都排除了，剩余的只能是正确的结果。这种方法也叫淘汰法、筛选法或反证法。这是一种不可缺少的形式思维方法。</w:t>
      </w:r>
      <w:r>
        <w:rPr>
          <w:sz w:val="24"/>
        </w:rPr>
        <w:t xml:space="preserve"> </w:t>
      </w:r>
      <w:r>
        <w:rPr>
          <w:rFonts w:hint="eastAsia"/>
          <w:sz w:val="24"/>
        </w:rPr>
        <w:t xml:space="preserve">                            </w:t>
      </w:r>
    </w:p>
    <w:p>
      <w:pPr>
        <w:tabs>
          <w:tab w:val="left" w:pos="3285"/>
        </w:tabs>
        <w:ind w:firstLine="480" w:firstLineChars="200"/>
        <w:rPr>
          <w:sz w:val="24"/>
        </w:rPr>
      </w:pPr>
      <w:r>
        <w:rPr>
          <w:rFonts w:hint="eastAsia"/>
          <w:sz w:val="24"/>
        </w:rPr>
        <w:t>18、特例法</w:t>
      </w:r>
      <w:r>
        <w:rPr>
          <w:sz w:val="24"/>
        </w:rPr>
        <w:t xml:space="preserve"> </w:t>
      </w:r>
      <w:r>
        <w:rPr>
          <w:rFonts w:hint="eastAsia"/>
          <w:sz w:val="24"/>
        </w:rPr>
        <w:t>对于涉及一般性结论的题目，通过取特殊值或画特殊图或定特殊位置等特例来解题的方法叫做特例法。特例法的逻辑原理是：事物的一般性存在于特殊性之中。</w:t>
      </w:r>
      <w:r>
        <w:rPr>
          <w:sz w:val="24"/>
        </w:rPr>
        <w:t xml:space="preserve"> </w:t>
      </w:r>
      <w:r>
        <w:rPr>
          <w:rFonts w:hint="eastAsia"/>
          <w:sz w:val="24"/>
        </w:rPr>
        <w:t xml:space="preserve">  </w:t>
      </w:r>
    </w:p>
    <w:p>
      <w:pPr>
        <w:tabs>
          <w:tab w:val="left" w:pos="3285"/>
        </w:tabs>
        <w:ind w:firstLine="480" w:firstLineChars="200"/>
        <w:rPr>
          <w:sz w:val="24"/>
        </w:rPr>
      </w:pPr>
      <w:r>
        <w:rPr>
          <w:rFonts w:hint="eastAsia"/>
          <w:sz w:val="24"/>
        </w:rPr>
        <w:t>19、化归法</w:t>
      </w:r>
      <w:r>
        <w:rPr>
          <w:sz w:val="24"/>
        </w:rPr>
        <w:t xml:space="preserve"> </w:t>
      </w:r>
      <w:r>
        <w:rPr>
          <w:rFonts w:hint="eastAsia"/>
          <w:sz w:val="24"/>
        </w:rPr>
        <w:t>通过某种转化过程，把问题归结到一类典型问题来解题的方法叫做化归法。化归是知识迁移的重要途径，也是扩展、深化认知的首要步骤。化归法的逻辑原理是，事物之间是普遍联系的。化归法是一种常用的辩证思维方法。</w:t>
      </w:r>
      <w:r>
        <w:rPr>
          <w:sz w:val="24"/>
        </w:rPr>
        <w:t xml:space="preserve"> </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梯田文化    教辅专家                               《课堂点睛》 《课堂内外》 </w: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3E63D6"/>
    <w:multiLevelType w:val="multilevel"/>
    <w:tmpl w:val="173E63D6"/>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DE26B78"/>
    <w:multiLevelType w:val="multilevel"/>
    <w:tmpl w:val="2DE26B78"/>
    <w:lvl w:ilvl="0" w:tentative="0">
      <w:start w:val="3"/>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0335543"/>
    <w:multiLevelType w:val="multilevel"/>
    <w:tmpl w:val="60335543"/>
    <w:lvl w:ilvl="0" w:tentative="0">
      <w:start w:val="4"/>
      <w:numFmt w:val="decimal"/>
      <w:lvlText w:val="%1、"/>
      <w:lvlJc w:val="left"/>
      <w:pPr>
        <w:tabs>
          <w:tab w:val="left" w:pos="840"/>
        </w:tabs>
        <w:ind w:left="840" w:hanging="360"/>
      </w:pPr>
      <w:rPr>
        <w:rFonts w:hint="eastAsia"/>
      </w:rPr>
    </w:lvl>
    <w:lvl w:ilvl="1" w:tentative="0">
      <w:start w:val="1"/>
      <w:numFmt w:val="decimal"/>
      <w:lvlText w:val="（%2）"/>
      <w:lvlJc w:val="left"/>
      <w:pPr>
        <w:tabs>
          <w:tab w:val="left" w:pos="1620"/>
        </w:tabs>
        <w:ind w:left="1620" w:hanging="720"/>
      </w:pPr>
      <w:rPr>
        <w:rFonts w:hint="eastAsia"/>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C02875"/>
    <w:rsid w:val="00014D53"/>
    <w:rsid w:val="00682F21"/>
    <w:rsid w:val="00795E54"/>
    <w:rsid w:val="00B33C36"/>
    <w:rsid w:val="00C02875"/>
    <w:rsid w:val="00E71E82"/>
    <w:rsid w:val="36D62AA5"/>
    <w:rsid w:val="3BDB6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semiHidden/>
    <w:qFormat/>
    <w:uiPriority w:val="99"/>
    <w:pPr>
      <w:ind w:firstLine="480" w:firstLineChars="200"/>
    </w:pPr>
    <w:rPr>
      <w:sz w:val="24"/>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99"/>
    <w:rPr>
      <w:sz w:val="18"/>
      <w:szCs w:val="18"/>
    </w:rPr>
  </w:style>
  <w:style w:type="character" w:customStyle="1" w:styleId="9">
    <w:name w:val="页脚 Char"/>
    <w:basedOn w:val="7"/>
    <w:link w:val="4"/>
    <w:uiPriority w:val="99"/>
    <w:rPr>
      <w:sz w:val="18"/>
      <w:szCs w:val="18"/>
    </w:rPr>
  </w:style>
  <w:style w:type="character" w:customStyle="1" w:styleId="10">
    <w:name w:val="正文文本缩进 Char"/>
    <w:basedOn w:val="7"/>
    <w:link w:val="2"/>
    <w:semiHidden/>
    <w:uiPriority w:val="99"/>
    <w:rPr>
      <w:rFonts w:ascii="Times New Roman" w:hAnsi="Times New Roman" w:eastAsia="宋体" w:cs="Times New Roman"/>
      <w:sz w:val="24"/>
      <w:szCs w:val="24"/>
    </w:rPr>
  </w:style>
  <w:style w:type="character" w:customStyle="1" w:styleId="11">
    <w:name w:val="批注框文本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855</Words>
  <Characters>4876</Characters>
  <Lines>40</Lines>
  <Paragraphs>11</Paragraphs>
  <TotalTime>0</TotalTime>
  <ScaleCrop>false</ScaleCrop>
  <LinksUpToDate>false</LinksUpToDate>
  <CharactersWithSpaces>5720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2018-08-29T01:18:00Z</dcterms:created>
  <dc:creator>Administrator</dc:creator>
  <cp:lastModifiedBy>Administrator</cp:lastModifiedBy>
  <dcterms:modified xsi:type="dcterms:W3CDTF">2023-12-29T07:05:58Z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5CA3ACE5D118455A98054D6E773C31FB</vt:lpwstr>
  </property>
</Properties>
</file>